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448" w:rsidRDefault="00B96448" w:rsidP="00A21314">
      <w:pPr>
        <w:jc w:val="center"/>
        <w:rPr>
          <w:b/>
        </w:rPr>
      </w:pPr>
      <w:bookmarkStart w:id="0" w:name="_GoBack"/>
      <w:bookmarkEnd w:id="0"/>
    </w:p>
    <w:p w:rsidR="00B96448" w:rsidRDefault="00B96448" w:rsidP="00B96448">
      <w:pPr>
        <w:spacing w:line="360" w:lineRule="auto"/>
        <w:jc w:val="center"/>
        <w:rPr>
          <w:b/>
        </w:rPr>
      </w:pPr>
      <w:r>
        <w:rPr>
          <w:b/>
        </w:rPr>
        <w:t xml:space="preserve">WSPARCIE FINANSOWE ZE ŚRODKÓW BUDŻETU PAŃSTWA </w:t>
      </w:r>
    </w:p>
    <w:p w:rsidR="00B96448" w:rsidRDefault="00B96448" w:rsidP="00B96448">
      <w:pPr>
        <w:spacing w:line="360" w:lineRule="auto"/>
        <w:jc w:val="center"/>
        <w:rPr>
          <w:b/>
        </w:rPr>
      </w:pPr>
      <w:r>
        <w:rPr>
          <w:b/>
        </w:rPr>
        <w:t xml:space="preserve">W RAMACH REALIZACJI RZĄDOWEGO PROGRAMU </w:t>
      </w:r>
      <w:r>
        <w:rPr>
          <w:b/>
        </w:rPr>
        <w:br/>
        <w:t xml:space="preserve">ROZWIJANIA SZKOLNEJ INFRASTRUKTURY </w:t>
      </w:r>
    </w:p>
    <w:p w:rsidR="00B96448" w:rsidRDefault="00B96448" w:rsidP="00B96448">
      <w:pPr>
        <w:spacing w:line="360" w:lineRule="auto"/>
        <w:jc w:val="center"/>
        <w:rPr>
          <w:b/>
        </w:rPr>
      </w:pPr>
      <w:r>
        <w:rPr>
          <w:b/>
        </w:rPr>
        <w:t xml:space="preserve">ORAZ KOMPETENCJI UCZNIÓW I NAUCZYCIELI </w:t>
      </w:r>
    </w:p>
    <w:p w:rsidR="00B96448" w:rsidRDefault="00B96448" w:rsidP="00B96448">
      <w:pPr>
        <w:spacing w:line="360" w:lineRule="auto"/>
        <w:jc w:val="center"/>
        <w:rPr>
          <w:b/>
        </w:rPr>
      </w:pPr>
      <w:r>
        <w:rPr>
          <w:b/>
        </w:rPr>
        <w:t xml:space="preserve">W ZAKRESIE TECHNOLOGII INFORMACYJNO-KOMUNIKACYJNYCH </w:t>
      </w:r>
      <w:r>
        <w:rPr>
          <w:b/>
        </w:rPr>
        <w:br/>
        <w:t>NA LATA 2020-2024 – „AKTYWNA TABLICA” W ROKU 2023</w:t>
      </w:r>
    </w:p>
    <w:p w:rsidR="0055457C" w:rsidRPr="0055457C" w:rsidRDefault="0055457C" w:rsidP="0055457C"/>
    <w:p w:rsidR="002E3A49" w:rsidRPr="0055457C" w:rsidRDefault="002E3A49" w:rsidP="002E3A49">
      <w:r w:rsidRPr="0055457C">
        <w:rPr>
          <w:rFonts w:eastAsia="Times New Roman"/>
        </w:rPr>
        <w:t>Powiat Chełmiński</w:t>
      </w:r>
      <w:r>
        <w:rPr>
          <w:rFonts w:eastAsia="Times New Roman"/>
        </w:rPr>
        <w:t xml:space="preserve"> w sierpniu br.</w:t>
      </w:r>
      <w:r w:rsidRPr="0055457C">
        <w:rPr>
          <w:rFonts w:eastAsia="Times New Roman"/>
        </w:rPr>
        <w:t xml:space="preserve"> zawarł</w:t>
      </w:r>
      <w:r>
        <w:rPr>
          <w:rFonts w:eastAsia="Times New Roman"/>
        </w:rPr>
        <w:t xml:space="preserve"> z Wojewodą Kujawsko-Pomorskim, </w:t>
      </w:r>
      <w:r w:rsidRPr="0055457C">
        <w:rPr>
          <w:rFonts w:eastAsia="Times New Roman"/>
        </w:rPr>
        <w:t>w imieniu którego działał na podstawie udzielonego pełnomocnictwa Kujawsko-Pomorski Kura</w:t>
      </w:r>
      <w:r>
        <w:rPr>
          <w:rFonts w:eastAsia="Times New Roman"/>
        </w:rPr>
        <w:t>tor Oświaty, Umowę Dotacji Nr 22/2023</w:t>
      </w:r>
      <w:r w:rsidRPr="0055457C">
        <w:rPr>
          <w:rFonts w:eastAsia="Times New Roman"/>
        </w:rPr>
        <w:t xml:space="preserve"> </w:t>
      </w:r>
      <w:r w:rsidRPr="0055457C">
        <w:rPr>
          <w:rFonts w:cs="Tahoma"/>
          <w:bCs/>
        </w:rPr>
        <w:t>o wsparcie finansowe ze środków budżetu państwa w ramach realizacji Rządowego programu rozwijania szkolnej infrastr</w:t>
      </w:r>
      <w:r>
        <w:rPr>
          <w:rFonts w:cs="Tahoma"/>
          <w:bCs/>
        </w:rPr>
        <w:t xml:space="preserve">uktury oraz kompetencji uczniów </w:t>
      </w:r>
      <w:r w:rsidRPr="0055457C">
        <w:rPr>
          <w:rFonts w:cs="Tahoma"/>
          <w:bCs/>
        </w:rPr>
        <w:t xml:space="preserve">i nauczycieli </w:t>
      </w:r>
      <w:r>
        <w:rPr>
          <w:rFonts w:cs="Tahoma"/>
          <w:bCs/>
        </w:rPr>
        <w:br/>
      </w:r>
      <w:r w:rsidRPr="0055457C">
        <w:rPr>
          <w:rFonts w:cs="Tahoma"/>
          <w:bCs/>
        </w:rPr>
        <w:t>w zakresie technologii informacyjno-komunikacyjnych na lata 2020-</w:t>
      </w:r>
      <w:r>
        <w:rPr>
          <w:rFonts w:cs="Tahoma"/>
          <w:bCs/>
        </w:rPr>
        <w:t xml:space="preserve">2024 – „Aktywna tablica”. </w:t>
      </w:r>
      <w:r>
        <w:rPr>
          <w:rFonts w:cs="Tahoma"/>
          <w:bCs/>
        </w:rPr>
        <w:br/>
        <w:t>W 2023</w:t>
      </w:r>
      <w:r w:rsidRPr="0055457C">
        <w:rPr>
          <w:rFonts w:cs="Tahoma"/>
          <w:bCs/>
        </w:rPr>
        <w:t xml:space="preserve"> roku Powiat Chełmiński </w:t>
      </w:r>
      <w:r w:rsidRPr="0055457C">
        <w:t>otrzymał środki fina</w:t>
      </w:r>
      <w:r>
        <w:t xml:space="preserve">nsowe w wysokości 13.760,00 zł </w:t>
      </w:r>
      <w:r w:rsidRPr="0055457C">
        <w:t>z tytułu przedmiotowej umowy.</w:t>
      </w:r>
    </w:p>
    <w:p w:rsidR="0055457C" w:rsidRPr="0055457C" w:rsidRDefault="0055457C" w:rsidP="0055457C">
      <w:pPr>
        <w:spacing w:before="100" w:beforeAutospacing="1" w:after="100" w:afterAutospacing="1"/>
        <w:rPr>
          <w:rFonts w:eastAsia="Times New Roman"/>
        </w:rPr>
      </w:pPr>
      <w:r w:rsidRPr="0055457C">
        <w:rPr>
          <w:rFonts w:eastAsia="Times New Roman"/>
          <w:b/>
          <w:bCs/>
        </w:rPr>
        <w:t>Termin wydatkowania dotacji i realizacji umowy</w:t>
      </w:r>
      <w:r w:rsidR="00391F92">
        <w:rPr>
          <w:rFonts w:eastAsia="Times New Roman"/>
        </w:rPr>
        <w:t xml:space="preserve">: </w:t>
      </w:r>
      <w:r w:rsidR="002E3A49">
        <w:rPr>
          <w:rFonts w:eastAsia="Times New Roman"/>
        </w:rPr>
        <w:t>22.08.2023 r. - 31.12.2023</w:t>
      </w:r>
      <w:r w:rsidR="002E3A49" w:rsidRPr="0055457C">
        <w:rPr>
          <w:rFonts w:eastAsia="Times New Roman"/>
        </w:rPr>
        <w:t xml:space="preserve"> r.</w:t>
      </w:r>
    </w:p>
    <w:p w:rsidR="0055457C" w:rsidRPr="00A64ABF" w:rsidRDefault="00A64ABF" w:rsidP="0055457C">
      <w:pPr>
        <w:rPr>
          <w:rFonts w:eastAsia="Times New Roman"/>
          <w:color w:val="000000" w:themeColor="text1"/>
        </w:rPr>
      </w:pPr>
      <w:r w:rsidRPr="00A64ABF">
        <w:rPr>
          <w:b/>
          <w:color w:val="000000" w:themeColor="text1"/>
        </w:rPr>
        <w:t>Całkowity koszt realizacji zadania wyniósł</w:t>
      </w:r>
      <w:r w:rsidRPr="00A64ABF">
        <w:rPr>
          <w:color w:val="000000" w:themeColor="text1"/>
        </w:rPr>
        <w:t xml:space="preserve"> </w:t>
      </w:r>
      <w:r w:rsidR="002E3A49">
        <w:rPr>
          <w:rFonts w:eastAsia="Times New Roman"/>
          <w:b/>
        </w:rPr>
        <w:t>17.2</w:t>
      </w:r>
      <w:r w:rsidR="002E3A49" w:rsidRPr="0055457C">
        <w:rPr>
          <w:rFonts w:eastAsia="Times New Roman"/>
          <w:b/>
        </w:rPr>
        <w:t>00,00 zł</w:t>
      </w:r>
      <w:r w:rsidR="002E3A49" w:rsidRPr="0055457C">
        <w:rPr>
          <w:rFonts w:eastAsia="Times New Roman"/>
        </w:rPr>
        <w:t xml:space="preserve"> , w tym:</w:t>
      </w:r>
    </w:p>
    <w:p w:rsidR="002E3A49" w:rsidRPr="0055457C" w:rsidRDefault="002E3A49" w:rsidP="002E3A49">
      <w:pPr>
        <w:rPr>
          <w:rFonts w:eastAsia="Times New Roman"/>
        </w:rPr>
      </w:pPr>
      <w:r>
        <w:rPr>
          <w:rFonts w:eastAsia="Times New Roman"/>
          <w:color w:val="000000" w:themeColor="text1"/>
        </w:rPr>
        <w:t xml:space="preserve">  </w:t>
      </w:r>
      <w:r>
        <w:rPr>
          <w:rFonts w:eastAsia="Times New Roman"/>
        </w:rPr>
        <w:t>13.76</w:t>
      </w:r>
      <w:r w:rsidRPr="0055457C">
        <w:rPr>
          <w:rFonts w:eastAsia="Times New Roman"/>
        </w:rPr>
        <w:t xml:space="preserve">0,00 </w:t>
      </w:r>
      <w:r>
        <w:rPr>
          <w:rFonts w:eastAsia="Times New Roman"/>
        </w:rPr>
        <w:t>zł - dotacja z budżetu państwa,</w:t>
      </w:r>
    </w:p>
    <w:p w:rsidR="002E3A49" w:rsidRPr="0055457C" w:rsidRDefault="002E3A49" w:rsidP="002E3A49">
      <w:pPr>
        <w:rPr>
          <w:rFonts w:eastAsia="Times New Roman"/>
        </w:rPr>
      </w:pPr>
      <w:r>
        <w:rPr>
          <w:rFonts w:eastAsia="Times New Roman"/>
        </w:rPr>
        <w:t xml:space="preserve">  3.44</w:t>
      </w:r>
      <w:r w:rsidRPr="0055457C">
        <w:rPr>
          <w:rFonts w:eastAsia="Times New Roman"/>
        </w:rPr>
        <w:t>0,</w:t>
      </w:r>
      <w:r>
        <w:rPr>
          <w:rFonts w:eastAsia="Times New Roman"/>
        </w:rPr>
        <w:t>00 zł - wkład własny finansowy.</w:t>
      </w:r>
    </w:p>
    <w:p w:rsidR="0055457C" w:rsidRPr="0055457C" w:rsidRDefault="0055457C" w:rsidP="002E3A49">
      <w:pPr>
        <w:rPr>
          <w:rFonts w:eastAsia="Times New Roman"/>
          <w:b/>
        </w:rPr>
      </w:pPr>
    </w:p>
    <w:p w:rsidR="0055457C" w:rsidRPr="0055457C" w:rsidRDefault="0055457C" w:rsidP="0055457C">
      <w:pPr>
        <w:rPr>
          <w:rFonts w:cs="Tahoma"/>
          <w:b/>
          <w:bCs/>
        </w:rPr>
      </w:pPr>
      <w:r w:rsidRPr="0055457C">
        <w:rPr>
          <w:rFonts w:cs="Tahoma"/>
          <w:b/>
          <w:bCs/>
        </w:rPr>
        <w:t>Przedmiot umowy:</w:t>
      </w:r>
    </w:p>
    <w:p w:rsidR="002E3A49" w:rsidRPr="0055457C" w:rsidRDefault="002E3A49" w:rsidP="002E3A49">
      <w:pPr>
        <w:rPr>
          <w:rFonts w:cs="Tahoma"/>
          <w:bCs/>
        </w:rPr>
      </w:pPr>
      <w:r w:rsidRPr="0055457C">
        <w:rPr>
          <w:rFonts w:cs="Tahoma"/>
          <w:bCs/>
        </w:rPr>
        <w:t xml:space="preserve">Udzielenie przez Wojewodę Kujawsko-Pomorskiego wsparcia finansowego organowi prowadzącemu szkołę, ze środków budżetu państwa na zasadach określonych </w:t>
      </w:r>
      <w:r w:rsidRPr="0055457C">
        <w:rPr>
          <w:rFonts w:cs="Tahoma"/>
          <w:bCs/>
        </w:rPr>
        <w:br/>
        <w:t xml:space="preserve">w rozporządzeniu Rady Ministrów z dnia 23.10.2020 r. w sprawie szczegółowych warunków (…) </w:t>
      </w:r>
      <w:r w:rsidRPr="0055457C">
        <w:rPr>
          <w:rFonts w:cs="Tahoma"/>
          <w:bCs/>
        </w:rPr>
        <w:br/>
        <w:t xml:space="preserve">w zakresie technologii informacyjno-komunikacyjnych na lata 2020-2024 – „Aktywna tablica” </w:t>
      </w:r>
      <w:r>
        <w:rPr>
          <w:rFonts w:cs="Tahoma"/>
          <w:bCs/>
        </w:rPr>
        <w:br/>
      </w:r>
      <w:r w:rsidRPr="0055457C">
        <w:rPr>
          <w:rFonts w:cs="Tahoma"/>
          <w:bCs/>
        </w:rPr>
        <w:t xml:space="preserve">oraz uchwale Nr 151/2020 Rady Ministrów z dnia 23.10.2020 r. w sprawie ustanowienia Rządowego programu rozwijania szkolnej infrastruktury oraz kompetencji uczniów i nauczycieli </w:t>
      </w:r>
      <w:r>
        <w:rPr>
          <w:rFonts w:cs="Tahoma"/>
          <w:bCs/>
        </w:rPr>
        <w:br/>
      </w:r>
      <w:r w:rsidRPr="0055457C">
        <w:rPr>
          <w:rFonts w:cs="Tahoma"/>
          <w:bCs/>
        </w:rPr>
        <w:t>w zakresie technologii informacyjno-komunikacyjnych na lata 2020-2024 – „Aktywna tablica”.</w:t>
      </w:r>
    </w:p>
    <w:p w:rsidR="0055457C" w:rsidRPr="0055457C" w:rsidRDefault="0055457C" w:rsidP="0055457C">
      <w:pPr>
        <w:rPr>
          <w:rFonts w:cs="Tahoma"/>
          <w:b/>
          <w:bCs/>
        </w:rPr>
      </w:pPr>
    </w:p>
    <w:p w:rsidR="0055457C" w:rsidRPr="0055457C" w:rsidRDefault="0055457C" w:rsidP="0055457C">
      <w:pPr>
        <w:rPr>
          <w:rFonts w:cs="Tahoma"/>
          <w:b/>
          <w:bCs/>
        </w:rPr>
      </w:pPr>
      <w:r w:rsidRPr="0055457C">
        <w:rPr>
          <w:rFonts w:cs="Tahoma"/>
          <w:b/>
          <w:bCs/>
        </w:rPr>
        <w:t>Cel, na który została przyznana dotacja:</w:t>
      </w:r>
    </w:p>
    <w:p w:rsidR="002E3A49" w:rsidRDefault="002E3A49" w:rsidP="002E3A49">
      <w:pPr>
        <w:rPr>
          <w:rFonts w:cs="Tahoma"/>
          <w:bCs/>
        </w:rPr>
      </w:pPr>
      <w:r w:rsidRPr="0055457C">
        <w:rPr>
          <w:rFonts w:cs="Tahoma"/>
          <w:bCs/>
        </w:rPr>
        <w:t xml:space="preserve">Zakup pomocy dydaktycznych wskazanych w </w:t>
      </w:r>
      <w:r w:rsidRPr="0055457C">
        <w:rPr>
          <w:bCs/>
        </w:rPr>
        <w:t>§</w:t>
      </w:r>
      <w:r w:rsidRPr="0055457C">
        <w:rPr>
          <w:rFonts w:cs="Tahoma"/>
          <w:bCs/>
        </w:rPr>
        <w:t xml:space="preserve"> 2 ust. 3-7 rozporządzenia Rady Ministrów </w:t>
      </w:r>
      <w:r w:rsidRPr="0055457C">
        <w:rPr>
          <w:rFonts w:cs="Tahoma"/>
          <w:bCs/>
        </w:rPr>
        <w:br/>
        <w:t>z dnia 23.10.2020 r. w sprawie szczegółowych warunków (…) w zakresie technologii informacyjno-komunikacyjnych na lata 2020-2024 – „Aktywna tablica”, niezbędnych do realizacji programów nauczania z wykorzystaniem technologii informacyjno-komunikacyjnych.</w:t>
      </w:r>
    </w:p>
    <w:p w:rsidR="00A21314" w:rsidRDefault="00A21314" w:rsidP="003634B4">
      <w:pPr>
        <w:rPr>
          <w:rFonts w:cs="Tahoma"/>
          <w:bCs/>
        </w:rPr>
      </w:pPr>
    </w:p>
    <w:p w:rsidR="00915F5F" w:rsidRPr="002E3A49" w:rsidRDefault="004B1577" w:rsidP="002E3A49">
      <w:pPr>
        <w:rPr>
          <w:b/>
          <w:color w:val="000000" w:themeColor="text1"/>
        </w:rPr>
      </w:pPr>
      <w:r w:rsidRPr="00CA3FD2">
        <w:rPr>
          <w:b/>
          <w:color w:val="000000" w:themeColor="text1"/>
        </w:rPr>
        <w:t>W ramach realiz</w:t>
      </w:r>
      <w:r w:rsidR="0020484D" w:rsidRPr="00CA3FD2">
        <w:rPr>
          <w:b/>
          <w:color w:val="000000" w:themeColor="text1"/>
        </w:rPr>
        <w:t>acji ww. umowy zostały zakupione</w:t>
      </w:r>
      <w:r w:rsidR="00A21314">
        <w:rPr>
          <w:b/>
          <w:color w:val="000000" w:themeColor="text1"/>
        </w:rPr>
        <w:t xml:space="preserve"> następujące pomoce dydaktyczne</w:t>
      </w:r>
      <w:r w:rsidR="00915F5F" w:rsidRPr="00CA3FD2">
        <w:rPr>
          <w:b/>
          <w:color w:val="000000" w:themeColor="text1"/>
        </w:rPr>
        <w:t>:</w:t>
      </w:r>
      <w:r w:rsidR="002E3A49">
        <w:rPr>
          <w:b/>
          <w:color w:val="000000" w:themeColor="text1"/>
        </w:rPr>
        <w:br/>
      </w:r>
      <w:r w:rsidR="00915F5F" w:rsidRPr="00CA3FD2">
        <w:rPr>
          <w:color w:val="000000" w:themeColor="text1"/>
        </w:rPr>
        <w:t xml:space="preserve">3 </w:t>
      </w:r>
      <w:r w:rsidR="0020484D" w:rsidRPr="00CA3FD2">
        <w:rPr>
          <w:color w:val="000000" w:themeColor="text1"/>
        </w:rPr>
        <w:t>Projektory</w:t>
      </w:r>
      <w:r w:rsidR="00915F5F" w:rsidRPr="00CA3FD2">
        <w:rPr>
          <w:color w:val="000000" w:themeColor="text1"/>
        </w:rPr>
        <w:t xml:space="preserve"> </w:t>
      </w:r>
      <w:r w:rsidR="002E3A49">
        <w:rPr>
          <w:color w:val="000000" w:themeColor="text1"/>
        </w:rPr>
        <w:t xml:space="preserve">Epson EB-FH06 oraz 1 Projektor </w:t>
      </w:r>
      <w:proofErr w:type="spellStart"/>
      <w:r w:rsidR="002E3A49">
        <w:rPr>
          <w:color w:val="000000" w:themeColor="text1"/>
        </w:rPr>
        <w:t>Asus</w:t>
      </w:r>
      <w:proofErr w:type="spellEnd"/>
      <w:r w:rsidR="002E3A49">
        <w:rPr>
          <w:color w:val="000000" w:themeColor="text1"/>
        </w:rPr>
        <w:t xml:space="preserve"> </w:t>
      </w:r>
      <w:proofErr w:type="spellStart"/>
      <w:r w:rsidR="002E3A49">
        <w:rPr>
          <w:color w:val="000000" w:themeColor="text1"/>
        </w:rPr>
        <w:t>ZenBeam</w:t>
      </w:r>
      <w:proofErr w:type="spellEnd"/>
      <w:r w:rsidR="002E3A49">
        <w:rPr>
          <w:color w:val="000000" w:themeColor="text1"/>
        </w:rPr>
        <w:t xml:space="preserve"> Latte L1</w:t>
      </w:r>
      <w:r w:rsidR="00915F5F" w:rsidRPr="00CA3FD2">
        <w:rPr>
          <w:color w:val="000000" w:themeColor="text1"/>
        </w:rPr>
        <w:t xml:space="preserve"> dla </w:t>
      </w:r>
      <w:r w:rsidR="002E3A49">
        <w:rPr>
          <w:rFonts w:cs="Tahoma"/>
          <w:bCs/>
          <w:color w:val="000000" w:themeColor="text1"/>
        </w:rPr>
        <w:t xml:space="preserve">Branżowej Szkoły </w:t>
      </w:r>
      <w:r w:rsidR="002E3A49">
        <w:rPr>
          <w:rFonts w:cs="Tahoma"/>
          <w:bCs/>
          <w:color w:val="000000" w:themeColor="text1"/>
        </w:rPr>
        <w:br/>
        <w:t xml:space="preserve">I Stopnia </w:t>
      </w:r>
      <w:r w:rsidR="00915F5F" w:rsidRPr="00CA3FD2">
        <w:rPr>
          <w:rFonts w:cs="Tahoma"/>
          <w:bCs/>
          <w:color w:val="000000" w:themeColor="text1"/>
        </w:rPr>
        <w:t xml:space="preserve">w Grubnie w Zespole Szkół Centrum Kształcenia Zawodowego im. </w:t>
      </w:r>
      <w:r w:rsidR="002E3A49">
        <w:rPr>
          <w:rFonts w:cs="Tahoma"/>
          <w:bCs/>
          <w:color w:val="000000" w:themeColor="text1"/>
        </w:rPr>
        <w:t>Ignacego Łyskowskiego w Grubnie.</w:t>
      </w:r>
    </w:p>
    <w:p w:rsidR="004B1577" w:rsidRPr="00C74B37" w:rsidRDefault="004B1577" w:rsidP="004B1577">
      <w:pPr>
        <w:pStyle w:val="Tekstpodstawowy"/>
        <w:spacing w:after="0" w:line="0" w:lineRule="atLeast"/>
        <w:ind w:left="4963" w:firstLine="709"/>
        <w:rPr>
          <w:b/>
          <w:color w:val="000000"/>
        </w:rPr>
      </w:pPr>
    </w:p>
    <w:p w:rsidR="004B1577" w:rsidRPr="00A21314" w:rsidRDefault="002E3A49" w:rsidP="00A21314">
      <w:pPr>
        <w:spacing w:before="100" w:beforeAutospacing="1" w:after="100" w:afterAutospacing="1"/>
        <w:rPr>
          <w:b/>
          <w:color w:val="000000" w:themeColor="text1"/>
        </w:rPr>
      </w:pPr>
      <w:r>
        <w:rPr>
          <w:rFonts w:cs="Tahoma"/>
          <w:b/>
          <w:bCs/>
          <w:color w:val="000000" w:themeColor="text1"/>
        </w:rPr>
        <w:t>Wyż. wym. szkoła została objęta</w:t>
      </w:r>
      <w:r w:rsidR="00A21314" w:rsidRPr="00CA3FD2">
        <w:rPr>
          <w:rFonts w:cs="Tahoma"/>
          <w:b/>
          <w:bCs/>
          <w:color w:val="000000" w:themeColor="text1"/>
        </w:rPr>
        <w:t xml:space="preserve"> wsparciem finansowym, zgodnie z zaakceptowanym wnioskiem o udzielenie </w:t>
      </w:r>
      <w:r>
        <w:rPr>
          <w:rFonts w:cs="Tahoma"/>
          <w:b/>
          <w:bCs/>
          <w:color w:val="000000" w:themeColor="text1"/>
        </w:rPr>
        <w:t>wsparcia finansowego w roku 2023</w:t>
      </w:r>
      <w:r w:rsidR="00A21314" w:rsidRPr="00CA3FD2">
        <w:rPr>
          <w:rFonts w:cs="Tahoma"/>
          <w:b/>
          <w:bCs/>
          <w:color w:val="000000" w:themeColor="text1"/>
        </w:rPr>
        <w:t xml:space="preserve"> na zakup pomocy dydaktycznych.</w:t>
      </w:r>
      <w:r w:rsidR="00F27C60">
        <w:rPr>
          <w:rFonts w:cs="Tahoma"/>
          <w:b/>
          <w:bCs/>
          <w:color w:val="000000" w:themeColor="text1"/>
        </w:rPr>
        <w:t xml:space="preserve"> </w:t>
      </w:r>
      <w:r w:rsidR="00F27C60">
        <w:rPr>
          <w:rFonts w:cs="Tahoma"/>
          <w:b/>
          <w:bCs/>
        </w:rPr>
        <w:t>Pozostałe szkoły, dla których organem prowadzącym jest Powiat Chełmiński, otrzymały wsparcie finansowe w ramach przedmiotowego Programu w latach poprzednich.</w:t>
      </w:r>
    </w:p>
    <w:sectPr w:rsidR="004B1577" w:rsidRPr="00A21314" w:rsidSect="00A21314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74E24"/>
    <w:multiLevelType w:val="multilevel"/>
    <w:tmpl w:val="DB2CC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8E52DF"/>
    <w:multiLevelType w:val="hybridMultilevel"/>
    <w:tmpl w:val="D2D01EC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7D707487"/>
    <w:multiLevelType w:val="hybridMultilevel"/>
    <w:tmpl w:val="C37E54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F301FAE"/>
    <w:multiLevelType w:val="hybridMultilevel"/>
    <w:tmpl w:val="0DDE4986"/>
    <w:lvl w:ilvl="0" w:tplc="C756DE1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0EC"/>
    <w:rsid w:val="0001483C"/>
    <w:rsid w:val="00025350"/>
    <w:rsid w:val="00032BE5"/>
    <w:rsid w:val="000A0444"/>
    <w:rsid w:val="000C04D7"/>
    <w:rsid w:val="000D157D"/>
    <w:rsid w:val="000E12F5"/>
    <w:rsid w:val="00125519"/>
    <w:rsid w:val="00147C14"/>
    <w:rsid w:val="00173168"/>
    <w:rsid w:val="00192410"/>
    <w:rsid w:val="00195366"/>
    <w:rsid w:val="0020484D"/>
    <w:rsid w:val="002368B5"/>
    <w:rsid w:val="00251489"/>
    <w:rsid w:val="0027341B"/>
    <w:rsid w:val="00281E41"/>
    <w:rsid w:val="00293EA1"/>
    <w:rsid w:val="002B5E67"/>
    <w:rsid w:val="002E3A49"/>
    <w:rsid w:val="002E76B6"/>
    <w:rsid w:val="002F58C6"/>
    <w:rsid w:val="003303B6"/>
    <w:rsid w:val="003634B4"/>
    <w:rsid w:val="00390A7D"/>
    <w:rsid w:val="00391F92"/>
    <w:rsid w:val="003C01BA"/>
    <w:rsid w:val="003E76E5"/>
    <w:rsid w:val="00407497"/>
    <w:rsid w:val="00472D54"/>
    <w:rsid w:val="00476118"/>
    <w:rsid w:val="004B0780"/>
    <w:rsid w:val="004B1577"/>
    <w:rsid w:val="004C2FFA"/>
    <w:rsid w:val="00505275"/>
    <w:rsid w:val="00517CA4"/>
    <w:rsid w:val="0055457C"/>
    <w:rsid w:val="00587E0D"/>
    <w:rsid w:val="005A42E6"/>
    <w:rsid w:val="005B47D3"/>
    <w:rsid w:val="006848DD"/>
    <w:rsid w:val="00816ADA"/>
    <w:rsid w:val="008225A9"/>
    <w:rsid w:val="00856FD0"/>
    <w:rsid w:val="00871C46"/>
    <w:rsid w:val="00880219"/>
    <w:rsid w:val="00881D0D"/>
    <w:rsid w:val="008A7E7D"/>
    <w:rsid w:val="008E0451"/>
    <w:rsid w:val="00907961"/>
    <w:rsid w:val="00915F5F"/>
    <w:rsid w:val="00957276"/>
    <w:rsid w:val="009B6630"/>
    <w:rsid w:val="009B7B89"/>
    <w:rsid w:val="009E7711"/>
    <w:rsid w:val="00A21314"/>
    <w:rsid w:val="00A2460A"/>
    <w:rsid w:val="00A352F0"/>
    <w:rsid w:val="00A64ABF"/>
    <w:rsid w:val="00A70363"/>
    <w:rsid w:val="00A946E7"/>
    <w:rsid w:val="00A97639"/>
    <w:rsid w:val="00A97B0C"/>
    <w:rsid w:val="00AB09A4"/>
    <w:rsid w:val="00AB1192"/>
    <w:rsid w:val="00AF2097"/>
    <w:rsid w:val="00B0393E"/>
    <w:rsid w:val="00B17C42"/>
    <w:rsid w:val="00B21CBC"/>
    <w:rsid w:val="00B42E8D"/>
    <w:rsid w:val="00B65D48"/>
    <w:rsid w:val="00B96448"/>
    <w:rsid w:val="00B972E4"/>
    <w:rsid w:val="00BE137C"/>
    <w:rsid w:val="00BF07A5"/>
    <w:rsid w:val="00C40D5A"/>
    <w:rsid w:val="00C4677D"/>
    <w:rsid w:val="00C74B37"/>
    <w:rsid w:val="00C76826"/>
    <w:rsid w:val="00C96085"/>
    <w:rsid w:val="00CA3FD2"/>
    <w:rsid w:val="00CB3078"/>
    <w:rsid w:val="00CD162F"/>
    <w:rsid w:val="00CD2482"/>
    <w:rsid w:val="00CF08F1"/>
    <w:rsid w:val="00D30D04"/>
    <w:rsid w:val="00D5217B"/>
    <w:rsid w:val="00D76287"/>
    <w:rsid w:val="00D773D9"/>
    <w:rsid w:val="00D931F3"/>
    <w:rsid w:val="00DB2401"/>
    <w:rsid w:val="00E15701"/>
    <w:rsid w:val="00E550EC"/>
    <w:rsid w:val="00ED5BE7"/>
    <w:rsid w:val="00F05D9A"/>
    <w:rsid w:val="00F27C60"/>
    <w:rsid w:val="00F8792B"/>
    <w:rsid w:val="00FC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50EC"/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E550EC"/>
    <w:pPr>
      <w:spacing w:after="120"/>
    </w:pPr>
    <w:rPr>
      <w:rFonts w:eastAsia="Lucida Sans Unicode"/>
      <w:kern w:val="0"/>
    </w:rPr>
  </w:style>
  <w:style w:type="character" w:customStyle="1" w:styleId="TekstpodstawowyZnak">
    <w:name w:val="Tekst podstawowy Znak"/>
    <w:basedOn w:val="Domylnaczcionkaakapitu"/>
    <w:link w:val="Tekstpodstawowy"/>
    <w:rsid w:val="00E550EC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17C4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C01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1BA"/>
    <w:rPr>
      <w:rFonts w:ascii="Tahoma" w:eastAsia="Andale Sans UI" w:hAnsi="Tahoma" w:cs="Tahoma"/>
      <w:kern w:val="2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50EC"/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E550EC"/>
    <w:pPr>
      <w:spacing w:after="120"/>
    </w:pPr>
    <w:rPr>
      <w:rFonts w:eastAsia="Lucida Sans Unicode"/>
      <w:kern w:val="0"/>
    </w:rPr>
  </w:style>
  <w:style w:type="character" w:customStyle="1" w:styleId="TekstpodstawowyZnak">
    <w:name w:val="Tekst podstawowy Znak"/>
    <w:basedOn w:val="Domylnaczcionkaakapitu"/>
    <w:link w:val="Tekstpodstawowy"/>
    <w:rsid w:val="00E550EC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17C4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C01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1BA"/>
    <w:rPr>
      <w:rFonts w:ascii="Tahoma" w:eastAsia="Andale Sans UI" w:hAnsi="Tahoma" w:cs="Tahoma"/>
      <w:kern w:val="2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9D803-8D65-48DE-847F-849D3B804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379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KLewandowska</dc:creator>
  <cp:lastModifiedBy>KLewandowska</cp:lastModifiedBy>
  <cp:revision>79</cp:revision>
  <cp:lastPrinted>2024-01-24T14:26:00Z</cp:lastPrinted>
  <dcterms:created xsi:type="dcterms:W3CDTF">2020-11-23T06:35:00Z</dcterms:created>
  <dcterms:modified xsi:type="dcterms:W3CDTF">2024-01-24T14:30:00Z</dcterms:modified>
</cp:coreProperties>
</file>