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143C2A" w:rsidRDefault="006C4906" w:rsidP="006C49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43C2A">
        <w:rPr>
          <w:rFonts w:ascii="Arial" w:hAnsi="Arial" w:cs="Arial"/>
          <w:b/>
        </w:rPr>
        <w:t>INFORMACJA DLA RODZICÓW</w:t>
      </w:r>
    </w:p>
    <w:p w:rsidR="006C4906" w:rsidRPr="00143C2A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ED1A13">
        <w:rPr>
          <w:rFonts w:ascii="Arial" w:hAnsi="Arial" w:cs="Arial"/>
          <w:b/>
          <w:sz w:val="20"/>
          <w:szCs w:val="20"/>
        </w:rPr>
        <w:t xml:space="preserve">Zespole Szkół Centrum Kształcenia Ustawicznego w Grubnie </w:t>
      </w:r>
      <w:r w:rsidRPr="00143C2A">
        <w:rPr>
          <w:rFonts w:ascii="Arial" w:hAnsi="Arial" w:cs="Arial"/>
          <w:b/>
          <w:sz w:val="20"/>
          <w:szCs w:val="20"/>
        </w:rPr>
        <w:t>w roku szkolnym 201</w:t>
      </w:r>
      <w:r w:rsidR="00447EFD">
        <w:rPr>
          <w:rFonts w:ascii="Arial" w:hAnsi="Arial" w:cs="Arial"/>
          <w:b/>
          <w:sz w:val="20"/>
          <w:szCs w:val="20"/>
        </w:rPr>
        <w:t>6</w:t>
      </w:r>
      <w:r w:rsidRPr="00143C2A">
        <w:rPr>
          <w:rFonts w:ascii="Arial" w:hAnsi="Arial" w:cs="Arial"/>
          <w:b/>
          <w:sz w:val="20"/>
          <w:szCs w:val="20"/>
        </w:rPr>
        <w:t>/201</w:t>
      </w:r>
      <w:r w:rsidR="00447EFD">
        <w:rPr>
          <w:rFonts w:ascii="Arial" w:hAnsi="Arial" w:cs="Arial"/>
          <w:b/>
          <w:sz w:val="20"/>
          <w:szCs w:val="20"/>
        </w:rPr>
        <w:t>7</w:t>
      </w:r>
    </w:p>
    <w:p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143C2A" w:rsidTr="00897845">
        <w:tc>
          <w:tcPr>
            <w:tcW w:w="3114" w:type="dxa"/>
          </w:tcPr>
          <w:p w:rsidR="00897845" w:rsidRPr="00143C2A" w:rsidRDefault="0089784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5948" w:type="dxa"/>
          </w:tcPr>
          <w:p w:rsidR="00897845" w:rsidRPr="00143C2A" w:rsidRDefault="00ED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EDU-A/P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5948" w:type="dxa"/>
          </w:tcPr>
          <w:p w:rsidR="00897845" w:rsidRPr="00143C2A" w:rsidRDefault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 S.A.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5948" w:type="dxa"/>
          </w:tcPr>
          <w:p w:rsidR="00897845" w:rsidRPr="00143C2A" w:rsidRDefault="006042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331BD" w:rsidRPr="00143C2A"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5948" w:type="dxa"/>
          </w:tcPr>
          <w:p w:rsidR="00897845" w:rsidRPr="00143C2A" w:rsidRDefault="006042AC" w:rsidP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331BD" w:rsidRPr="00143C2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5948" w:type="dxa"/>
          </w:tcPr>
          <w:p w:rsidR="001331BD" w:rsidRPr="00143C2A" w:rsidRDefault="001331BD" w:rsidP="00447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01.09.201</w:t>
            </w:r>
            <w:r w:rsidR="00447E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 – 31.08.201</w:t>
            </w:r>
            <w:r w:rsidR="00447EF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5948" w:type="dxa"/>
          </w:tcPr>
          <w:p w:rsidR="001331BD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Ochrona 24 godziny na dobę, na całym świecie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8F1BEE" w:rsidRDefault="001331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Wyczynowe </w:t>
            </w:r>
            <w:r w:rsidR="00447EFD">
              <w:rPr>
                <w:rFonts w:ascii="Arial" w:hAnsi="Arial" w:cs="Arial"/>
                <w:sz w:val="20"/>
                <w:szCs w:val="20"/>
              </w:rPr>
              <w:t>uprawianie sportu</w:t>
            </w:r>
          </w:p>
        </w:tc>
        <w:tc>
          <w:tcPr>
            <w:tcW w:w="5948" w:type="dxa"/>
          </w:tcPr>
          <w:p w:rsidR="00897845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Objęte ochroną, bez zwyżki składki dla ucznia</w:t>
            </w:r>
            <w:r w:rsidR="007F05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5948" w:type="dxa"/>
          </w:tcPr>
          <w:p w:rsidR="00897845" w:rsidRPr="00143C2A" w:rsidRDefault="008076AC" w:rsidP="00673346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Bez powoływania komisji lekarskiej,</w:t>
            </w:r>
            <w:r w:rsidR="001331BD" w:rsidRPr="00143C2A">
              <w:rPr>
                <w:rFonts w:ascii="Arial" w:hAnsi="Arial" w:cs="Arial"/>
                <w:sz w:val="20"/>
                <w:szCs w:val="20"/>
              </w:rPr>
              <w:t xml:space="preserve"> na podstawie zgłoszenia szkody i dokumentacji medycznej oraz innych dokumentów (np. rachunków za leczenie)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. Świadczenie ustalane na podstawie OWU </w:t>
            </w:r>
            <w:r w:rsidR="007F057C">
              <w:rPr>
                <w:rFonts w:ascii="Arial" w:hAnsi="Arial" w:cs="Arial"/>
                <w:sz w:val="20"/>
                <w:szCs w:val="20"/>
              </w:rPr>
              <w:t xml:space="preserve">i warunków szczególnych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oraz tabeli </w:t>
            </w:r>
            <w:r w:rsidR="00673346">
              <w:rPr>
                <w:rFonts w:ascii="Arial" w:hAnsi="Arial" w:cs="Arial"/>
                <w:sz w:val="20"/>
                <w:szCs w:val="20"/>
              </w:rPr>
              <w:t>opisanych poniżej</w:t>
            </w:r>
          </w:p>
        </w:tc>
      </w:tr>
    </w:tbl>
    <w:p w:rsidR="00447EFD" w:rsidRPr="005E41B7" w:rsidRDefault="007F057C" w:rsidP="007F5D65">
      <w:pPr>
        <w:spacing w:after="0"/>
        <w:rPr>
          <w:rFonts w:ascii="Arial" w:hAnsi="Arial" w:cs="Arial"/>
          <w:sz w:val="18"/>
          <w:szCs w:val="18"/>
        </w:rPr>
      </w:pPr>
      <w:r w:rsidRPr="005E41B7">
        <w:rPr>
          <w:rFonts w:ascii="Arial" w:hAnsi="Arial" w:cs="Arial"/>
          <w:sz w:val="18"/>
          <w:szCs w:val="18"/>
        </w:rPr>
        <w:t xml:space="preserve">*zwyżka składki 20% tylko dla osób biorących udział w treningach, zawodach, zgrupowaniach i obozach kondycyjnych lub szkoleniowych w ramach </w:t>
      </w:r>
      <w:r w:rsidRPr="00AE4BC9">
        <w:rPr>
          <w:rFonts w:ascii="Arial" w:hAnsi="Arial" w:cs="Arial"/>
          <w:b/>
          <w:sz w:val="18"/>
          <w:szCs w:val="18"/>
        </w:rPr>
        <w:t>pozaszkolnych</w:t>
      </w:r>
      <w:r w:rsidRPr="005E41B7">
        <w:rPr>
          <w:rFonts w:ascii="Arial" w:hAnsi="Arial" w:cs="Arial"/>
          <w:sz w:val="18"/>
          <w:szCs w:val="18"/>
        </w:rPr>
        <w:t xml:space="preserve"> klubów, związków i organizacji sportowych.</w:t>
      </w:r>
    </w:p>
    <w:p w:rsidR="005E41B7" w:rsidRDefault="005E41B7" w:rsidP="007F5D65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409"/>
      </w:tblGrid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143C2A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 lub udaru mózgu)</w:t>
            </w:r>
          </w:p>
        </w:tc>
        <w:tc>
          <w:tcPr>
            <w:tcW w:w="2409" w:type="dxa"/>
            <w:vAlign w:val="center"/>
          </w:tcPr>
          <w:p w:rsidR="00EC5D76" w:rsidRPr="00143C2A" w:rsidRDefault="006042AC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KOMUNIKACYJNEGO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ŚMIERĆ NA TERENIE PLACÓWKI OŚWIATOWEJ</w:t>
            </w:r>
          </w:p>
        </w:tc>
        <w:tc>
          <w:tcPr>
            <w:tcW w:w="2409" w:type="dxa"/>
            <w:vAlign w:val="center"/>
          </w:tcPr>
          <w:p w:rsidR="00EC5D76" w:rsidRPr="00143C2A" w:rsidRDefault="00E256F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Z TYTUŁU ŚMIERCI RODZICA (OPIEKUNA PRAWNEGO) W NASTĘPSTWIE</w:t>
            </w:r>
            <w:r w:rsidRPr="00143C2A">
              <w:rPr>
                <w:rFonts w:ascii="Arial" w:hAnsi="Arial" w:cs="Arial"/>
                <w:sz w:val="18"/>
                <w:szCs w:val="18"/>
              </w:rPr>
              <w:t xml:space="preserve"> NW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E256F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100% USZCZERBKU NA ZDROWIU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107C69" w:rsidRPr="00143C2A" w:rsidTr="00673346">
        <w:trPr>
          <w:trHeight w:val="308"/>
        </w:trPr>
        <w:tc>
          <w:tcPr>
            <w:tcW w:w="2552" w:type="dxa"/>
            <w:vMerge w:val="restart"/>
          </w:tcPr>
          <w:p w:rsidR="00107C69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USZCZERBEK NA ZDROWIU W WYNIKU NW</w:t>
            </w:r>
            <w:r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107C69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 w:rsidRPr="00143C2A">
              <w:rPr>
                <w:sz w:val="18"/>
                <w:szCs w:val="18"/>
              </w:rPr>
              <w:t xml:space="preserve">TRWAŁE INWALIDZTWO CZĘŚCIOWE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vMerge w:val="restart"/>
            <w:vAlign w:val="center"/>
          </w:tcPr>
          <w:p w:rsidR="00107C69" w:rsidRPr="00143C2A" w:rsidRDefault="006042AC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1% SU (10</w:t>
            </w:r>
            <w:r w:rsidR="00107C69" w:rsidRPr="00143C2A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107C69" w:rsidRPr="00143C2A" w:rsidTr="00673346">
        <w:trPr>
          <w:trHeight w:val="307"/>
        </w:trPr>
        <w:tc>
          <w:tcPr>
            <w:tcW w:w="2552" w:type="dxa"/>
            <w:vMerge/>
          </w:tcPr>
          <w:p w:rsidR="00107C69" w:rsidRPr="00143C2A" w:rsidRDefault="00107C69" w:rsidP="006733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07C69" w:rsidRPr="006D61A6" w:rsidRDefault="006D61A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ZŁAMANIA KOŚCI, ZWICHNIĘCIA I SKRĘCENIA STAWÓW 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09" w:type="dxa"/>
            <w:vMerge/>
            <w:vAlign w:val="center"/>
          </w:tcPr>
          <w:p w:rsidR="00107C69" w:rsidRPr="00143C2A" w:rsidRDefault="00107C6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550" w:rsidRPr="00143C2A" w:rsidTr="00673346">
        <w:tc>
          <w:tcPr>
            <w:tcW w:w="6663" w:type="dxa"/>
            <w:gridSpan w:val="2"/>
          </w:tcPr>
          <w:p w:rsidR="00346550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ZDIAGNOZOWANIA U UBEZPIECZ. SEPSY</w:t>
            </w:r>
          </w:p>
        </w:tc>
        <w:tc>
          <w:tcPr>
            <w:tcW w:w="2409" w:type="dxa"/>
            <w:vAlign w:val="center"/>
          </w:tcPr>
          <w:p w:rsidR="00346550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0</w:t>
            </w:r>
            <w:r w:rsidR="00346550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346550" w:rsidRPr="00143C2A" w:rsidTr="00673346">
        <w:tc>
          <w:tcPr>
            <w:tcW w:w="6663" w:type="dxa"/>
            <w:gridSpan w:val="2"/>
          </w:tcPr>
          <w:p w:rsidR="00346550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USZCZERBKU NA ZDROWIU W WYNIKU ATAKU PADACZKI</w:t>
            </w:r>
          </w:p>
        </w:tc>
        <w:tc>
          <w:tcPr>
            <w:tcW w:w="2409" w:type="dxa"/>
            <w:vAlign w:val="center"/>
          </w:tcPr>
          <w:p w:rsidR="00346550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10</w:t>
            </w:r>
            <w:r w:rsidR="00346550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8229BE" w:rsidRDefault="00346550" w:rsidP="00673346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WSTRZĄŚNIENIE MÓZGU</w:t>
            </w:r>
            <w:r w:rsidR="008229BE">
              <w:rPr>
                <w:sz w:val="18"/>
                <w:szCs w:val="18"/>
              </w:rPr>
              <w:t xml:space="preserve"> </w:t>
            </w:r>
            <w:r w:rsidR="008229BE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409" w:type="dxa"/>
            <w:vAlign w:val="center"/>
          </w:tcPr>
          <w:p w:rsidR="00EC5D76" w:rsidRPr="00143C2A" w:rsidRDefault="00C063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="00FA1849">
              <w:rPr>
                <w:rFonts w:ascii="Arial" w:hAnsi="Arial" w:cs="Arial"/>
                <w:b/>
                <w:sz w:val="18"/>
                <w:szCs w:val="18"/>
              </w:rPr>
              <w:t xml:space="preserve"> 100 zł do 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346">
              <w:rPr>
                <w:rFonts w:ascii="Arial" w:hAnsi="Arial" w:cs="Arial"/>
                <w:sz w:val="16"/>
                <w:szCs w:val="16"/>
              </w:rPr>
              <w:t>zależności od długości pobytu w szpitalu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8229BE" w:rsidRDefault="00346550" w:rsidP="00673346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OPARZENIA / ODMROŻENIA</w:t>
            </w:r>
            <w:r w:rsidR="008229BE">
              <w:rPr>
                <w:sz w:val="18"/>
                <w:szCs w:val="18"/>
              </w:rPr>
              <w:t xml:space="preserve"> </w:t>
            </w:r>
            <w:r w:rsidR="008229BE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09" w:type="dxa"/>
            <w:vAlign w:val="center"/>
          </w:tcPr>
          <w:p w:rsidR="00EC5D76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100 zł do 5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 xml:space="preserve"> 000 zł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06376"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="00C06376"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376" w:rsidRPr="00673346">
              <w:rPr>
                <w:rFonts w:ascii="Arial" w:hAnsi="Arial" w:cs="Arial"/>
                <w:sz w:val="16"/>
                <w:szCs w:val="16"/>
              </w:rPr>
              <w:t>zależności od stopnia poparzenia i powierzchni ciała</w:t>
            </w:r>
          </w:p>
        </w:tc>
      </w:tr>
      <w:tr w:rsidR="00346550" w:rsidRPr="00143C2A" w:rsidTr="00673346"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346550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NABYCIA WYROBÓW MEDYCZNYCH I ŚRODKÓW POMOCNICZYCH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6550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3 0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6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LECZENIA NA TERENIE RP</w:t>
            </w:r>
            <w:r w:rsidR="00673346">
              <w:rPr>
                <w:sz w:val="18"/>
                <w:szCs w:val="18"/>
              </w:rPr>
              <w:t>:</w:t>
            </w:r>
          </w:p>
          <w:p w:rsidR="00673346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koszty z tytułu wizyt lekarskich</w:t>
            </w:r>
          </w:p>
          <w:p w:rsidR="00673346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zabiegów ambulatoryjnych, za wyjątkiem rehabilitacji</w:t>
            </w:r>
          </w:p>
          <w:p w:rsidR="00673346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badań zleconych przez lekarza prowadzącego leczeniu</w:t>
            </w:r>
          </w:p>
          <w:p w:rsidR="00673346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pobytu w szpitalu</w:t>
            </w:r>
          </w:p>
          <w:p w:rsidR="00673346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operacji za wyjątkiem operacji plastycznych</w:t>
            </w:r>
          </w:p>
          <w:p w:rsidR="00673346" w:rsidRPr="00143C2A" w:rsidRDefault="00673346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zakupu środków opatrunkowych przepisanych przez lekarza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FA1849">
              <w:rPr>
                <w:rFonts w:ascii="Arial" w:hAnsi="Arial" w:cs="Arial"/>
                <w:b/>
                <w:sz w:val="18"/>
                <w:szCs w:val="18"/>
              </w:rPr>
              <w:t>1 0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EC5D76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PRZESZKOLENIA ZAWODOWEGO OSOBY NIEPEŁNOSPRAWNEJ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5D76" w:rsidRPr="00143C2A" w:rsidRDefault="00FA1849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2 5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EC5D76" w:rsidP="00673346">
            <w:pPr>
              <w:pStyle w:val="Default"/>
              <w:rPr>
                <w:sz w:val="18"/>
                <w:szCs w:val="18"/>
              </w:rPr>
            </w:pPr>
            <w:r w:rsidRPr="00143C2A">
              <w:rPr>
                <w:sz w:val="18"/>
                <w:szCs w:val="18"/>
              </w:rPr>
              <w:t xml:space="preserve">ŚWIADCZENIE SZPITALNE Z TYTUŁU NW (dziennie, za każdy dzień pobytu w szpitalu, </w:t>
            </w:r>
            <w:r w:rsidR="00C06376">
              <w:rPr>
                <w:sz w:val="18"/>
                <w:szCs w:val="18"/>
              </w:rPr>
              <w:t>płatne od 3 dnia pobytu w szpitalu</w:t>
            </w:r>
            <w:r w:rsidRPr="00143C2A">
              <w:rPr>
                <w:sz w:val="18"/>
                <w:szCs w:val="18"/>
              </w:rPr>
              <w:t xml:space="preserve">, maksymalnie za </w:t>
            </w:r>
            <w:r w:rsidR="00C06376">
              <w:rPr>
                <w:sz w:val="18"/>
                <w:szCs w:val="18"/>
              </w:rPr>
              <w:t>90</w:t>
            </w:r>
            <w:r w:rsidRPr="00143C2A">
              <w:rPr>
                <w:sz w:val="18"/>
                <w:szCs w:val="18"/>
              </w:rPr>
              <w:t xml:space="preserve"> dni) </w:t>
            </w:r>
          </w:p>
        </w:tc>
        <w:tc>
          <w:tcPr>
            <w:tcW w:w="2409" w:type="dxa"/>
            <w:vAlign w:val="center"/>
          </w:tcPr>
          <w:p w:rsidR="00EC5D76" w:rsidRPr="00143C2A" w:rsidRDefault="007902E1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 xml:space="preserve"> zł za dzień pobytu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ZA POGRYZIENIA PRZEZ PSA I INNE ZWIERZĘ, UKĄSZENIA PRZEZ OWADY</w:t>
            </w:r>
          </w:p>
        </w:tc>
        <w:tc>
          <w:tcPr>
            <w:tcW w:w="2409" w:type="dxa"/>
            <w:vAlign w:val="center"/>
          </w:tcPr>
          <w:p w:rsidR="00EC5D76" w:rsidRPr="00143C2A" w:rsidRDefault="0067334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7902E1">
              <w:rPr>
                <w:rFonts w:ascii="Arial" w:hAnsi="Arial" w:cs="Arial"/>
                <w:b/>
                <w:sz w:val="18"/>
                <w:szCs w:val="18"/>
              </w:rPr>
              <w:t>d 15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7902E1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 zależności czy był pobyt w szpitalu i jego długości</w:t>
            </w:r>
          </w:p>
        </w:tc>
      </w:tr>
      <w:tr w:rsidR="00346550" w:rsidRPr="00143C2A" w:rsidTr="00673346">
        <w:tc>
          <w:tcPr>
            <w:tcW w:w="6663" w:type="dxa"/>
            <w:gridSpan w:val="2"/>
          </w:tcPr>
          <w:p w:rsidR="00346550" w:rsidRPr="00C06376" w:rsidRDefault="0071323C" w:rsidP="008229B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ASSISTANCE (pomoc medyczna, indywidualne korepetycje, pomoc rehabilitacyjna)</w:t>
            </w:r>
          </w:p>
        </w:tc>
        <w:tc>
          <w:tcPr>
            <w:tcW w:w="2409" w:type="dxa"/>
            <w:vAlign w:val="center"/>
          </w:tcPr>
          <w:p w:rsidR="00346550" w:rsidRDefault="00C063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 5000 zł</w:t>
            </w:r>
          </w:p>
        </w:tc>
      </w:tr>
      <w:tr w:rsidR="00EC5D76" w:rsidRPr="00143C2A" w:rsidTr="00673346">
        <w:tc>
          <w:tcPr>
            <w:tcW w:w="6663" w:type="dxa"/>
            <w:gridSpan w:val="2"/>
          </w:tcPr>
          <w:p w:rsidR="00EC5D76" w:rsidRPr="00507377" w:rsidRDefault="00EC5D76" w:rsidP="0071323C">
            <w:pPr>
              <w:rPr>
                <w:rFonts w:ascii="Arial" w:hAnsi="Arial" w:cs="Arial"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KLAUZULA ZADOŚĆUCZYNIENIA ZA BÓL</w:t>
            </w:r>
            <w:r w:rsidR="0071323C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% SU (1</w:t>
            </w:r>
            <w:r w:rsidR="006042A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673346" w:rsidRDefault="00673346" w:rsidP="008D698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05400" w:rsidRDefault="006D61A6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05400">
        <w:rPr>
          <w:rFonts w:ascii="Arial" w:hAnsi="Arial" w:cs="Arial"/>
          <w:sz w:val="20"/>
          <w:szCs w:val="20"/>
          <w:vertAlign w:val="superscript"/>
        </w:rPr>
        <w:t>)</w:t>
      </w:r>
      <w:r w:rsidR="00405400">
        <w:rPr>
          <w:rFonts w:ascii="Arial" w:hAnsi="Arial" w:cs="Arial"/>
          <w:sz w:val="20"/>
          <w:szCs w:val="20"/>
        </w:rPr>
        <w:t xml:space="preserve"> Wypłata świadczeń zgodnie z Tabelą </w:t>
      </w:r>
      <w:r>
        <w:rPr>
          <w:rFonts w:ascii="Arial" w:hAnsi="Arial" w:cs="Arial"/>
          <w:sz w:val="20"/>
          <w:szCs w:val="20"/>
        </w:rPr>
        <w:t>nr 4: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247"/>
        <w:gridCol w:w="2977"/>
      </w:tblGrid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1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pStyle w:val="Nagwek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Rodzaj uszkodzenia ciała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1A6">
              <w:rPr>
                <w:rFonts w:ascii="Arial" w:hAnsi="Arial" w:cs="Arial"/>
                <w:b/>
                <w:sz w:val="18"/>
                <w:szCs w:val="18"/>
              </w:rPr>
              <w:t>Wysokość świadczenia wyrażona jako wartość procentowa (%) sumy ubezpieczenia określonej w umowie ubezpieczenia dla Opcji Ochrona Plus</w:t>
            </w:r>
          </w:p>
        </w:tc>
      </w:tr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bCs/>
                <w:sz w:val="18"/>
                <w:szCs w:val="18"/>
              </w:rPr>
              <w:t>Całkowita utrata</w:t>
            </w:r>
            <w:r w:rsidRPr="006D61A6">
              <w:rPr>
                <w:rFonts w:ascii="Arial" w:hAnsi="Arial" w:cs="Arial"/>
                <w:sz w:val="18"/>
                <w:szCs w:val="18"/>
              </w:rPr>
              <w:t xml:space="preserve"> kończyny górnej w obrębie barku lub ramienia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bCs/>
                <w:sz w:val="18"/>
                <w:szCs w:val="18"/>
              </w:rPr>
              <w:t xml:space="preserve"> Całkowita utrata</w:t>
            </w:r>
            <w:r w:rsidRPr="006D61A6">
              <w:rPr>
                <w:rFonts w:ascii="Arial" w:hAnsi="Arial" w:cs="Arial"/>
                <w:sz w:val="18"/>
                <w:szCs w:val="18"/>
              </w:rPr>
              <w:t xml:space="preserve"> kończyny górnej w obrębie łokcia lub przedramienia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</w:t>
            </w:r>
            <w:r w:rsidRPr="006D61A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ręki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palców II, III, IV, V ręki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  - za każdy palec</w:t>
            </w:r>
          </w:p>
        </w:tc>
      </w:tr>
      <w:tr w:rsidR="006D61A6" w:rsidRPr="006D61A6" w:rsidTr="00B503A8">
        <w:tc>
          <w:tcPr>
            <w:tcW w:w="777" w:type="dxa"/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kciuka</w:t>
            </w:r>
          </w:p>
        </w:tc>
        <w:tc>
          <w:tcPr>
            <w:tcW w:w="2977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6D61A6" w:rsidRPr="006D61A6" w:rsidTr="00B503A8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numPr>
                <w:ilvl w:val="0"/>
                <w:numId w:val="6"/>
              </w:numPr>
              <w:tabs>
                <w:tab w:val="clear" w:pos="720"/>
              </w:tabs>
              <w:ind w:left="136" w:right="-350"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</w:t>
            </w:r>
            <w:r w:rsidRPr="006D61A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kończyny dolnej w obrębie stawu biodrowego lub kości udowej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6D61A6" w:rsidRPr="006D61A6" w:rsidTr="00B503A8">
        <w:trPr>
          <w:trHeight w:val="585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</w:t>
            </w:r>
            <w:r w:rsidRPr="006D61A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kończyny dolnej w obrębie stawu kolanowego, podudzia lub stawów skokowych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7"/>
              <w:spacing w:before="0" w:after="0"/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 w:rsidRPr="006D61A6">
              <w:rPr>
                <w:rFonts w:ascii="Arial" w:hAnsi="Arial" w:cs="Arial"/>
                <w:bCs/>
                <w:sz w:val="18"/>
                <w:szCs w:val="18"/>
              </w:rPr>
              <w:t>Całkowita utrata stopy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D61A6" w:rsidRPr="006D61A6" w:rsidTr="00B503A8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palców stopy II, III, IV, V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4 - za każdy palec</w:t>
            </w:r>
          </w:p>
        </w:tc>
      </w:tr>
      <w:tr w:rsidR="006D61A6" w:rsidRPr="006D61A6" w:rsidTr="00B503A8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palucha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247" w:type="dxa"/>
            <w:tcBorders>
              <w:top w:val="single" w:sz="4" w:space="0" w:color="auto"/>
              <w:bottom w:val="nil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wzroku w jednym oku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wzroku w obu oczach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słuchu w jednym 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słuchu w obu uszach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małżowiny usznej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16)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nosa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17)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zębów stałych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2 - za każdy ząb,</w:t>
            </w: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20 - maksymalnie </w:t>
            </w:r>
            <w:r w:rsidRPr="006D61A6">
              <w:rPr>
                <w:rFonts w:ascii="Arial" w:hAnsi="Arial" w:cs="Arial"/>
                <w:sz w:val="18"/>
                <w:szCs w:val="18"/>
              </w:rPr>
              <w:br/>
              <w:t>z tytułu utraty zębów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śledziony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jednej nerki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obu nerek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21)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macicy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jajnika lub jądra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23)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Całkowita utrata mowy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24)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 xml:space="preserve">Porażenie lub niedowład co najmniej dwóch kończyn poniżej 3 stopnia w skali </w:t>
            </w:r>
            <w:proofErr w:type="spellStart"/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Lovette’a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D61A6" w:rsidRPr="006D61A6" w:rsidTr="00B503A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25)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pStyle w:val="Nagwek4"/>
              <w:ind w:lef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61A6">
              <w:rPr>
                <w:rFonts w:ascii="Arial" w:hAnsi="Arial" w:cs="Arial"/>
                <w:b w:val="0"/>
                <w:sz w:val="18"/>
                <w:szCs w:val="18"/>
              </w:rPr>
              <w:t>Śpiączka trwająca dłużej niż 30 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673346" w:rsidRDefault="00673346" w:rsidP="008D698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D61A6" w:rsidRDefault="006D61A6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sz w:val="20"/>
          <w:szCs w:val="20"/>
        </w:rPr>
        <w:t>Wypłata świadczeń zgodnie z tabelą nr 5: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3118"/>
      </w:tblGrid>
      <w:tr w:rsidR="006D61A6" w:rsidRPr="006D61A6" w:rsidTr="00B503A8">
        <w:tc>
          <w:tcPr>
            <w:tcW w:w="779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pStyle w:val="Nagwek1"/>
              <w:spacing w:before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D61A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Rodzaj złamania jednej lub więcej kości, zwichnięcia lub skręcenia stawu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61A6">
              <w:rPr>
                <w:rFonts w:ascii="Arial" w:hAnsi="Arial" w:cs="Arial"/>
                <w:b/>
                <w:sz w:val="18"/>
                <w:szCs w:val="18"/>
              </w:rPr>
              <w:t>Wysokość świadczenia wyrażona jako wartość procentowa (%) sumy ubezpieczenia określonej w umowie ubezpieczenia dla Opcji Ochrona Plus</w:t>
            </w:r>
          </w:p>
        </w:tc>
      </w:tr>
      <w:tr w:rsidR="006D61A6" w:rsidRPr="006D61A6" w:rsidTr="00B503A8">
        <w:trPr>
          <w:trHeight w:val="29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pStyle w:val="Tekstpodstawowy"/>
              <w:numPr>
                <w:ilvl w:val="0"/>
                <w:numId w:val="7"/>
              </w:numPr>
              <w:tabs>
                <w:tab w:val="clear" w:pos="643"/>
                <w:tab w:val="num" w:pos="497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pStyle w:val="Tekstpodstawowy"/>
              <w:tabs>
                <w:tab w:val="left" w:pos="72"/>
              </w:tabs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D61A6">
              <w:rPr>
                <w:rFonts w:ascii="Arial" w:hAnsi="Arial" w:cs="Arial"/>
                <w:sz w:val="18"/>
                <w:szCs w:val="18"/>
                <w:lang w:val="pl-PL"/>
              </w:rPr>
              <w:t>Złamania kości sklepienia i podstawy czaszki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6D61A6" w:rsidRPr="006D61A6" w:rsidTr="00B503A8">
        <w:trPr>
          <w:trHeight w:val="29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pStyle w:val="Tekstpodstawowy"/>
              <w:numPr>
                <w:ilvl w:val="0"/>
                <w:numId w:val="7"/>
              </w:numPr>
              <w:tabs>
                <w:tab w:val="clear" w:pos="643"/>
                <w:tab w:val="num" w:pos="497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pStyle w:val="Tekstpodstawowy"/>
              <w:tabs>
                <w:tab w:val="left" w:pos="72"/>
              </w:tabs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Złamania</w:t>
            </w:r>
            <w:proofErr w:type="spellEnd"/>
            <w:r w:rsidRPr="006D61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kości</w:t>
            </w:r>
            <w:proofErr w:type="spellEnd"/>
            <w:r w:rsidRPr="006D61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twarzoczaszki</w:t>
            </w:r>
            <w:proofErr w:type="spellEnd"/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tabs>
                <w:tab w:val="left" w:pos="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łopatki, obojczyka, mostka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4,5 - za każdą kość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tabs>
                <w:tab w:val="left" w:pos="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żebra, żeber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1,0 - za każde żebro, 10,0 – maks. </w:t>
            </w:r>
            <w:r w:rsidRPr="006D61A6">
              <w:rPr>
                <w:rFonts w:ascii="Arial" w:hAnsi="Arial" w:cs="Arial"/>
                <w:sz w:val="18"/>
                <w:szCs w:val="18"/>
              </w:rPr>
              <w:br/>
              <w:t>z tytułu złamania wielu żeber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kości ramiennej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PL" w:hAnsi="Arial" w:cs="Arial"/>
                <w:sz w:val="18"/>
                <w:szCs w:val="18"/>
              </w:rPr>
            </w:pPr>
            <w:r w:rsidRPr="006D61A6">
              <w:rPr>
                <w:rFonts w:ascii="Arial" w:eastAsia="Arial-PL" w:hAnsi="Arial" w:cs="Arial"/>
                <w:sz w:val="18"/>
                <w:szCs w:val="18"/>
              </w:rPr>
              <w:t>Zwichnięcie stawu barkowego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kości przedramienia (jednej lub obu)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PL" w:hAnsi="Arial" w:cs="Arial"/>
                <w:sz w:val="18"/>
                <w:szCs w:val="18"/>
              </w:rPr>
            </w:pPr>
            <w:r w:rsidRPr="006D61A6">
              <w:rPr>
                <w:rFonts w:ascii="Arial" w:eastAsia="Arial-PL" w:hAnsi="Arial" w:cs="Arial"/>
                <w:sz w:val="18"/>
                <w:szCs w:val="18"/>
              </w:rPr>
              <w:t>Zwichnięcie w obrębie stawu łokciowego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kości ręki z wyłączeniem kości palców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kości palców ręki II-V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1,5 – za każdy palec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PL" w:hAnsi="Arial" w:cs="Arial"/>
                <w:sz w:val="18"/>
                <w:szCs w:val="18"/>
              </w:rPr>
            </w:pPr>
            <w:r w:rsidRPr="006D61A6">
              <w:rPr>
                <w:rFonts w:ascii="Arial" w:eastAsia="Arial-PL" w:hAnsi="Arial" w:cs="Arial"/>
                <w:sz w:val="18"/>
                <w:szCs w:val="18"/>
              </w:rPr>
              <w:t>Zwichnięcia stawów w obrębie</w:t>
            </w:r>
          </w:p>
          <w:p w:rsidR="006D61A6" w:rsidRPr="006D61A6" w:rsidRDefault="006D61A6" w:rsidP="006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PL" w:hAnsi="Arial" w:cs="Arial"/>
                <w:sz w:val="18"/>
                <w:szCs w:val="18"/>
              </w:rPr>
            </w:pPr>
            <w:r w:rsidRPr="006D61A6">
              <w:rPr>
                <w:rFonts w:ascii="Arial" w:eastAsia="Arial-PL" w:hAnsi="Arial" w:cs="Arial"/>
                <w:sz w:val="18"/>
                <w:szCs w:val="18"/>
              </w:rPr>
              <w:t>palców II-V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2,0 – za każdy palec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kciuka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Zwichnięcie kciuka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Niestabilne złamania miednicy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Stabilne złamania miednicy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Zwichnięcie stawu biodrowego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kości udowej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kości podudzia (jednej lub obu)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rzepki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Zwichnięcie stawu kolanowego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stopy z wyłączeniem kości palców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palucha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kości palców stopy II-V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1,0 – za każdy palec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Zwichnięcie w stawach skokowych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kręgosłupa – dotyczy trzonów, łuków kręgów (z wyłączeniem kości ogonowej)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11,0 - za każdy krąg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w obrębie kręgosłupa – dotyczy wyrostków poprzecznych, kolczystych kręgów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2,5 - za każdy krąg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Złamania kości ogonowej</w:t>
            </w:r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pStyle w:val="Tekstpodstawowy"/>
              <w:numPr>
                <w:ilvl w:val="0"/>
                <w:numId w:val="7"/>
              </w:numPr>
              <w:tabs>
                <w:tab w:val="clear" w:pos="643"/>
                <w:tab w:val="num" w:pos="49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pStyle w:val="Tekstpodstawowy"/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Złamania</w:t>
            </w:r>
            <w:proofErr w:type="spellEnd"/>
            <w:r w:rsidRPr="006D61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zębów</w:t>
            </w:r>
            <w:proofErr w:type="spellEnd"/>
            <w:r w:rsidRPr="006D61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stałych</w:t>
            </w:r>
            <w:proofErr w:type="spellEnd"/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bCs/>
                <w:sz w:val="18"/>
                <w:szCs w:val="18"/>
              </w:rPr>
              <w:t>0,5 - za każdy ząb</w:t>
            </w:r>
            <w:r w:rsidRPr="006D61A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max. 5%</w:t>
            </w:r>
          </w:p>
        </w:tc>
      </w:tr>
      <w:tr w:rsidR="006D61A6" w:rsidRPr="006D61A6" w:rsidTr="00B503A8">
        <w:trPr>
          <w:trHeight w:val="226"/>
        </w:trPr>
        <w:tc>
          <w:tcPr>
            <w:tcW w:w="779" w:type="dxa"/>
            <w:vAlign w:val="center"/>
          </w:tcPr>
          <w:p w:rsidR="006D61A6" w:rsidRPr="006D61A6" w:rsidRDefault="006D61A6" w:rsidP="006D61A6">
            <w:pPr>
              <w:pStyle w:val="Tekstpodstawowy"/>
              <w:numPr>
                <w:ilvl w:val="0"/>
                <w:numId w:val="7"/>
              </w:numPr>
              <w:tabs>
                <w:tab w:val="clear" w:pos="643"/>
                <w:tab w:val="num" w:pos="49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D61A6" w:rsidRPr="006D61A6" w:rsidRDefault="006D61A6" w:rsidP="006D61A6">
            <w:pPr>
              <w:pStyle w:val="Tekstpodstawowy"/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Skręcenia</w:t>
            </w:r>
            <w:proofErr w:type="spellEnd"/>
            <w:r w:rsidRPr="006D61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1A6">
              <w:rPr>
                <w:rFonts w:ascii="Arial" w:hAnsi="Arial" w:cs="Arial"/>
                <w:sz w:val="18"/>
                <w:szCs w:val="18"/>
              </w:rPr>
              <w:t>stawu</w:t>
            </w:r>
            <w:proofErr w:type="spellEnd"/>
          </w:p>
        </w:tc>
        <w:tc>
          <w:tcPr>
            <w:tcW w:w="3118" w:type="dxa"/>
            <w:vAlign w:val="center"/>
          </w:tcPr>
          <w:p w:rsidR="006D61A6" w:rsidRPr="006D61A6" w:rsidRDefault="006D61A6" w:rsidP="006D61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1A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6D61A6" w:rsidRPr="006D61A6" w:rsidRDefault="006D61A6" w:rsidP="008D6986">
      <w:pPr>
        <w:jc w:val="both"/>
        <w:rPr>
          <w:rFonts w:ascii="Arial" w:hAnsi="Arial" w:cs="Arial"/>
          <w:sz w:val="20"/>
          <w:szCs w:val="20"/>
        </w:rPr>
      </w:pPr>
    </w:p>
    <w:p w:rsidR="00447EFD" w:rsidRDefault="00405400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447EFD">
        <w:rPr>
          <w:rFonts w:ascii="Arial" w:hAnsi="Arial" w:cs="Arial"/>
          <w:sz w:val="20"/>
          <w:szCs w:val="20"/>
          <w:vertAlign w:val="superscript"/>
        </w:rPr>
        <w:t>)</w:t>
      </w:r>
      <w:r w:rsidR="00447EFD">
        <w:rPr>
          <w:rFonts w:ascii="Arial" w:hAnsi="Arial" w:cs="Arial"/>
          <w:sz w:val="20"/>
          <w:szCs w:val="20"/>
        </w:rPr>
        <w:t xml:space="preserve"> </w:t>
      </w:r>
      <w:r w:rsidR="0071323C">
        <w:rPr>
          <w:rFonts w:ascii="Arial" w:hAnsi="Arial" w:cs="Arial"/>
          <w:sz w:val="20"/>
          <w:szCs w:val="20"/>
        </w:rPr>
        <w:t>Wypłata świadczeń zgodnie z Tabelą nr A:</w:t>
      </w:r>
    </w:p>
    <w:tbl>
      <w:tblPr>
        <w:tblW w:w="411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703"/>
      </w:tblGrid>
      <w:tr w:rsidR="0071323C" w:rsidRPr="0071323C" w:rsidTr="00B503A8"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dni pobytu w szpitalu</w:t>
            </w:r>
          </w:p>
        </w:tc>
        <w:tc>
          <w:tcPr>
            <w:tcW w:w="3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świadczenia wyrażona jako wartość procentowa (%) sumy ubezpieczenia 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3 do 4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5 do 6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7 do 8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9 do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powyżej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Wypłata świadczeń zgodnie z Tabelą nr 6 i 7:</w:t>
      </w:r>
    </w:p>
    <w:tbl>
      <w:tblPr>
        <w:tblW w:w="808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268"/>
      </w:tblGrid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pStyle w:val="Nagwek3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323C">
              <w:rPr>
                <w:rFonts w:ascii="Arial" w:hAnsi="Arial" w:cs="Arial"/>
                <w:color w:val="000000" w:themeColor="text1"/>
                <w:sz w:val="18"/>
                <w:szCs w:val="18"/>
              </w:rPr>
              <w:t>Stopień oparzenia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odmrożenia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Wysokość świadczenia wyrażona jako wartość procentowa (%) sumy ubezpieczenia określonej w umowie ubezpieczenia 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do 1 %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1% do 15%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15%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71323C" w:rsidRPr="0071323C" w:rsidTr="00B503A8">
        <w:trPr>
          <w:cantSplit/>
          <w:trHeight w:val="26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35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do 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117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5% do 10%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10%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IV st.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dróg oddechowych z pobytem w szpitalu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230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 jednego palca ręki lub stopy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więcej niż jednego palca ręki lub palca stopy, odmrożenie nosa lub ucha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8D6986" w:rsidRPr="0071323C" w:rsidRDefault="0071323C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lastRenderedPageBreak/>
        <w:t>5</w:t>
      </w:r>
      <w:r w:rsidR="008F1BEE" w:rsidRPr="008F1BEE"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) </w:t>
      </w:r>
      <w:r w:rsidR="008D6986" w:rsidRPr="008F1BEE">
        <w:rPr>
          <w:rStyle w:val="Pogrubienie"/>
          <w:rFonts w:ascii="Arial" w:hAnsi="Arial" w:cs="Arial"/>
          <w:iCs/>
          <w:color w:val="000000"/>
          <w:sz w:val="20"/>
          <w:szCs w:val="20"/>
        </w:rPr>
        <w:t xml:space="preserve">Klauzula zadośćuczynienia za </w:t>
      </w:r>
      <w:r w:rsidR="008D6986" w:rsidRPr="0071323C">
        <w:rPr>
          <w:rStyle w:val="Pogrubienie"/>
          <w:rFonts w:ascii="Arial" w:hAnsi="Arial" w:cs="Arial"/>
          <w:iCs/>
          <w:color w:val="000000"/>
          <w:sz w:val="20"/>
          <w:szCs w:val="20"/>
        </w:rPr>
        <w:t>ból</w:t>
      </w:r>
      <w:r w:rsidR="008D6986" w:rsidRPr="0071323C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="008D6986"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– </w:t>
      </w:r>
      <w:r w:rsidRPr="0071323C">
        <w:rPr>
          <w:rFonts w:ascii="Arial" w:hAnsi="Arial" w:cs="Arial"/>
          <w:sz w:val="20"/>
          <w:szCs w:val="20"/>
        </w:rPr>
        <w:t>zakres świadczeń zostaje rozszerzony o świadczenie z tytułu urazu ciała w wyniku nieszczęśliwego wypadku lub zdarzenia objętego umową, które wymagało interwencji lekarskiej i wymagającej co najmniej jednej wizyty kontrolnej, a nie zostało zakwalifikowane do poważnego uszkodzenia ciała lub był brak uszczerbku na zdrowiu. Limit odpowiedzialności dla tego świadczenia wynosi 1% sumy ubezpieczenia. Świadczenie wypłacane jest niezależnie od świadczeń wypłaconych z innego tytułu, za wyjątkiem świadczenia z tytułu uszczerbku na zdrowiu lub trwałego inwalidztwa częściowego</w:t>
      </w:r>
      <w:r w:rsidR="008D6986"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.</w:t>
      </w:r>
    </w:p>
    <w:p w:rsidR="0071323C" w:rsidRDefault="0071323C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</w:p>
    <w:p w:rsidR="008D6986" w:rsidRPr="00FE7367" w:rsidRDefault="008D6986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E7367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DOTYCZĄCE ZGŁOSZENIA SZKODY</w:t>
      </w:r>
    </w:p>
    <w:p w:rsidR="008D6986" w:rsidRPr="008D6986" w:rsidRDefault="008D6986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8D698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Szkodę można zgłosić do Ubezpieczyciela:</w:t>
      </w:r>
    </w:p>
    <w:p w:rsidR="00C43626" w:rsidRPr="007400CE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Telefoniczne</w:t>
      </w:r>
      <w:r w:rsidRPr="007400CE">
        <w:rPr>
          <w:rFonts w:ascii="Arial" w:hAnsi="Arial" w:cs="Arial"/>
          <w:sz w:val="20"/>
          <w:szCs w:val="20"/>
        </w:rPr>
        <w:t xml:space="preserve"> - za pośrednictwem InterRisk - Kontakt </w:t>
      </w:r>
      <w:r w:rsidRPr="007400CE">
        <w:rPr>
          <w:rFonts w:ascii="Arial" w:hAnsi="Arial" w:cs="Arial"/>
          <w:b/>
          <w:sz w:val="20"/>
          <w:szCs w:val="20"/>
        </w:rPr>
        <w:t>22 212 20 12</w:t>
      </w:r>
    </w:p>
    <w:p w:rsidR="00C43626" w:rsidRPr="007400CE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Tradycyjnie</w:t>
      </w:r>
      <w:r w:rsidRPr="007400CE">
        <w:rPr>
          <w:rFonts w:ascii="Arial" w:hAnsi="Arial" w:cs="Arial"/>
          <w:sz w:val="20"/>
          <w:szCs w:val="20"/>
        </w:rPr>
        <w:t xml:space="preserve"> – wypełniony druk wraz z dokumentacją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Listem poleconym na adres: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InterRisk TU S.A. VIG SU VE DLS NNW</w:t>
      </w:r>
    </w:p>
    <w:p w:rsidR="00C43626" w:rsidRPr="007400CE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Al. Jerozolimskie 162, 02-342 Warszawa</w:t>
      </w:r>
    </w:p>
    <w:p w:rsidR="00C43626" w:rsidRPr="007400CE" w:rsidRDefault="00C43626" w:rsidP="00C436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Elektronicznie</w:t>
      </w:r>
    </w:p>
    <w:p w:rsidR="007400CE" w:rsidRPr="007400CE" w:rsidRDefault="00C43626" w:rsidP="007400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 xml:space="preserve">Online przez Portal Klienta InterRisk na </w:t>
      </w:r>
      <w:r w:rsidR="007400CE">
        <w:rPr>
          <w:rFonts w:ascii="Arial" w:hAnsi="Arial" w:cs="Arial"/>
          <w:sz w:val="20"/>
          <w:szCs w:val="20"/>
        </w:rPr>
        <w:t xml:space="preserve">stronie: </w:t>
      </w:r>
      <w:r w:rsidR="007400CE" w:rsidRPr="007400CE">
        <w:rPr>
          <w:rFonts w:ascii="Arial" w:hAnsi="Arial" w:cs="Arial"/>
          <w:b/>
          <w:sz w:val="20"/>
          <w:szCs w:val="20"/>
        </w:rPr>
        <w:t>www.interrisk.pl</w:t>
      </w:r>
    </w:p>
    <w:p w:rsidR="007400CE" w:rsidRPr="007400CE" w:rsidRDefault="007400CE" w:rsidP="007400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 xml:space="preserve">Link z dostępem do formularza online: </w:t>
      </w:r>
      <w:r w:rsidRPr="007400CE">
        <w:rPr>
          <w:rFonts w:ascii="Arial" w:hAnsi="Arial" w:cs="Arial"/>
          <w:b/>
          <w:sz w:val="20"/>
          <w:szCs w:val="20"/>
        </w:rPr>
        <w:t>https://klient.interrisk.pl/zgloszenieszkody/1</w:t>
      </w:r>
    </w:p>
    <w:p w:rsidR="00C43626" w:rsidRPr="007400CE" w:rsidRDefault="00C43626" w:rsidP="006B159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Pocztą elektroniczną</w:t>
      </w:r>
      <w:r w:rsidR="007400CE">
        <w:rPr>
          <w:rFonts w:ascii="Arial" w:hAnsi="Arial" w:cs="Arial"/>
          <w:sz w:val="20"/>
          <w:szCs w:val="20"/>
        </w:rPr>
        <w:t xml:space="preserve"> na adres: </w:t>
      </w:r>
      <w:r w:rsidRPr="007400CE">
        <w:rPr>
          <w:rFonts w:ascii="Arial" w:hAnsi="Arial" w:cs="Arial"/>
          <w:b/>
          <w:sz w:val="20"/>
          <w:szCs w:val="20"/>
        </w:rPr>
        <w:t>interrisk.szkody@vigekspert.pl</w:t>
      </w:r>
    </w:p>
    <w:p w:rsidR="008D6986" w:rsidRPr="007400CE" w:rsidRDefault="00FE7367" w:rsidP="00C43626">
      <w:pPr>
        <w:ind w:firstLine="708"/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Preferowana i najszybsza forma zgłoszenia szkody – forma mailowa.</w:t>
      </w:r>
    </w:p>
    <w:p w:rsidR="007400CE" w:rsidRDefault="00FE7367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Druk zgłoszenia szkody oraz procedura zgłaszania szkód dostępna w sekretariacie szkoły lub na stronie internetowej</w:t>
      </w:r>
      <w:r w:rsidR="007400CE"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adresem:</w:t>
      </w:r>
    </w:p>
    <w:p w:rsidR="00FE7367" w:rsidRPr="007400CE" w:rsidRDefault="007400CE" w:rsidP="007400CE">
      <w:pPr>
        <w:ind w:hanging="284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  <w:t>https://www.interrisk.pl/fileadmin/user_upload/dokumenty_do_pobrania/roszczenie_edu_plus.pdf</w:t>
      </w:r>
    </w:p>
    <w:p w:rsidR="00F93661" w:rsidRPr="00F93661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93661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DODATKOWE:</w:t>
      </w:r>
    </w:p>
    <w:p w:rsidR="00C43626" w:rsidRDefault="00F93661" w:rsidP="00C43626">
      <w:pPr>
        <w:spacing w:after="200" w:line="276" w:lineRule="auto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Ubezpieczenie zawarte jest na podstawie Ogólnych Warunków Ubezpieczenia </w:t>
      </w:r>
      <w:r w:rsidR="00C43626" w:rsidRPr="00C43626">
        <w:rPr>
          <w:rFonts w:ascii="Arial" w:hAnsi="Arial" w:cs="Arial"/>
          <w:sz w:val="20"/>
          <w:szCs w:val="20"/>
        </w:rPr>
        <w:t xml:space="preserve">„EDU PLUS” zatwierdzone uchwałą nr 01/29/03/2016 Zarządu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InterRisk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Towarzystwa Ubezpieczeń S.A.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Vienna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Insurance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Group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z dnia 29.03.2016 r.</w:t>
      </w:r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, które są dostępne na stronie internetowej: </w:t>
      </w:r>
    </w:p>
    <w:p w:rsidR="00AB430A" w:rsidRPr="007400CE" w:rsidRDefault="00C43626" w:rsidP="00F93661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  <w:highlight w:val="yellow"/>
        </w:rPr>
        <w:t>https://www.interrisk.pl/fileadmin/user_upload/OWU_EDU_Plus.pdf</w:t>
      </w:r>
    </w:p>
    <w:p w:rsidR="00C43626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43626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43626">
        <w:rPr>
          <w:rFonts w:ascii="TimesNewRomanPS-BoldMT" w:hAnsi="TimesNewRomanPS-BoldMT" w:cs="TimesNewRomanPS-BoldMT"/>
          <w:b/>
          <w:bCs/>
          <w:sz w:val="26"/>
          <w:szCs w:val="26"/>
        </w:rPr>
        <w:t>Informacje, o których mowa w art. 17 ust. 1 ustawy o działalności ubezpieczeniowej i reasekuracyjnej</w:t>
      </w:r>
    </w:p>
    <w:p w:rsidR="00C43626" w:rsidRPr="00C43626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RODZAJ INFORMACJI</w:t>
            </w:r>
          </w:p>
        </w:tc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NUMER JEDNOSTKI REDAKCYJNEJ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WZORCA UMOWY</w:t>
            </w:r>
          </w:p>
        </w:tc>
      </w:tr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Przesłanki wypłaty odszkodowania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 innych świadczeń lub wartości wykupu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ubezpieczenia</w:t>
            </w:r>
          </w:p>
        </w:tc>
        <w:tc>
          <w:tcPr>
            <w:tcW w:w="4531" w:type="dxa"/>
            <w:vAlign w:val="center"/>
          </w:tcPr>
          <w:p w:rsidR="00C43626" w:rsidRPr="00C43626" w:rsidRDefault="00C43626" w:rsidP="00C43626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§2, §4, §6, §7, §8, §9, §10, §11, §12, §16, §17, §20, §21, §22</w:t>
            </w:r>
          </w:p>
        </w:tc>
      </w:tr>
      <w:tr w:rsidR="00C43626" w:rsidTr="00C43626"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Ograniczenia oraz wyłączenia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odpowiedzialności zakładu ubezpieczeń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uprawniające do odmowy wypłaty</w:t>
            </w:r>
          </w:p>
          <w:p w:rsidR="00C43626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odszkodowania i innych świadczeń</w:t>
            </w:r>
          </w:p>
          <w:p w:rsidR="00C43626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lub ich obniżenia</w:t>
            </w:r>
          </w:p>
        </w:tc>
        <w:tc>
          <w:tcPr>
            <w:tcW w:w="4531" w:type="dxa"/>
            <w:vAlign w:val="center"/>
          </w:tcPr>
          <w:p w:rsidR="00C43626" w:rsidRDefault="00C43626" w:rsidP="00C436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§5, §8 pkt 3 lit. d, §8 pkt 5 lit. b,</w:t>
            </w:r>
          </w:p>
          <w:p w:rsidR="00C43626" w:rsidRPr="00C43626" w:rsidRDefault="00C43626" w:rsidP="00C43626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§8 pkt 7 lit. d, §9 pkt 8 lit. a, §9 pkt 9 lit. d, §13, §19 ust. 2 OWU</w:t>
            </w:r>
          </w:p>
        </w:tc>
      </w:tr>
    </w:tbl>
    <w:p w:rsidR="00405400" w:rsidRDefault="00405400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</w:pPr>
    </w:p>
    <w:sectPr w:rsidR="00405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1C" w:rsidRDefault="00B1211C" w:rsidP="0049531C">
      <w:pPr>
        <w:spacing w:after="0" w:line="240" w:lineRule="auto"/>
      </w:pPr>
      <w:r>
        <w:separator/>
      </w:r>
    </w:p>
  </w:endnote>
  <w:endnote w:type="continuationSeparator" w:id="0">
    <w:p w:rsidR="00B1211C" w:rsidRDefault="00B1211C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1C" w:rsidRDefault="00B1211C" w:rsidP="0049531C">
      <w:pPr>
        <w:spacing w:after="0" w:line="240" w:lineRule="auto"/>
      </w:pPr>
      <w:r>
        <w:separator/>
      </w:r>
    </w:p>
  </w:footnote>
  <w:footnote w:type="continuationSeparator" w:id="0">
    <w:p w:rsidR="00B1211C" w:rsidRDefault="00B1211C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57C" w:rsidRPr="00E919DE" w:rsidRDefault="007F057C" w:rsidP="007F057C">
    <w:pPr>
      <w:pStyle w:val="Nagwek"/>
      <w:rPr>
        <w:rFonts w:ascii="Myriad Pro" w:hAnsi="Myriad Pro"/>
      </w:rPr>
    </w:pPr>
    <w:r>
      <w:rPr>
        <w:rFonts w:ascii="Myriad Pro" w:hAnsi="Myriad Pro"/>
      </w:rPr>
      <w:t>I</w:t>
    </w:r>
    <w:r w:rsidRPr="00E919DE">
      <w:rPr>
        <w:rFonts w:ascii="Myriad Pro" w:hAnsi="Myriad Pro"/>
      </w:rPr>
      <w:t>nterRisk Towarzystwo Ubezpieczeń S.A.</w:t>
    </w:r>
    <w:r w:rsidRPr="00066A2B">
      <w:rPr>
        <w:rFonts w:ascii="Myriad Pro" w:hAnsi="Myriad Pro"/>
        <w:noProof/>
      </w:rPr>
      <w:t xml:space="preserve"> </w:t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37384"/>
    <w:rsid w:val="00045976"/>
    <w:rsid w:val="00097CF6"/>
    <w:rsid w:val="00107C69"/>
    <w:rsid w:val="001331BD"/>
    <w:rsid w:val="00143C2A"/>
    <w:rsid w:val="00291F21"/>
    <w:rsid w:val="00322CCC"/>
    <w:rsid w:val="00346550"/>
    <w:rsid w:val="00393FDA"/>
    <w:rsid w:val="003C2192"/>
    <w:rsid w:val="00405400"/>
    <w:rsid w:val="00414A15"/>
    <w:rsid w:val="00447EFD"/>
    <w:rsid w:val="0049531C"/>
    <w:rsid w:val="00507377"/>
    <w:rsid w:val="005E2D8D"/>
    <w:rsid w:val="005E41B7"/>
    <w:rsid w:val="006042AC"/>
    <w:rsid w:val="00673346"/>
    <w:rsid w:val="006B159B"/>
    <w:rsid w:val="006C4906"/>
    <w:rsid w:val="006D61A6"/>
    <w:rsid w:val="006E5249"/>
    <w:rsid w:val="0071323C"/>
    <w:rsid w:val="007400CE"/>
    <w:rsid w:val="007902E1"/>
    <w:rsid w:val="007F057C"/>
    <w:rsid w:val="007F5D65"/>
    <w:rsid w:val="008076AC"/>
    <w:rsid w:val="008229BE"/>
    <w:rsid w:val="00897845"/>
    <w:rsid w:val="008D6986"/>
    <w:rsid w:val="008F1BEE"/>
    <w:rsid w:val="009C2E1D"/>
    <w:rsid w:val="00A540DC"/>
    <w:rsid w:val="00A76EEA"/>
    <w:rsid w:val="00AB430A"/>
    <w:rsid w:val="00AE4BC9"/>
    <w:rsid w:val="00B1211C"/>
    <w:rsid w:val="00C06376"/>
    <w:rsid w:val="00C14D41"/>
    <w:rsid w:val="00C20BED"/>
    <w:rsid w:val="00C43626"/>
    <w:rsid w:val="00C50139"/>
    <w:rsid w:val="00C9563B"/>
    <w:rsid w:val="00CC15AA"/>
    <w:rsid w:val="00D17C56"/>
    <w:rsid w:val="00D375DA"/>
    <w:rsid w:val="00E256F6"/>
    <w:rsid w:val="00EC5D76"/>
    <w:rsid w:val="00ED1A13"/>
    <w:rsid w:val="00F83944"/>
    <w:rsid w:val="00F93661"/>
    <w:rsid w:val="00FA184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Dorota Żulewska</cp:lastModifiedBy>
  <cp:revision>2</cp:revision>
  <cp:lastPrinted>2016-06-28T08:24:00Z</cp:lastPrinted>
  <dcterms:created xsi:type="dcterms:W3CDTF">2016-09-18T18:17:00Z</dcterms:created>
  <dcterms:modified xsi:type="dcterms:W3CDTF">2016-09-18T18:17:00Z</dcterms:modified>
</cp:coreProperties>
</file>