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D3" w:rsidRPr="00105DD3" w:rsidRDefault="00105DD3" w:rsidP="00105DD3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E60019"/>
          <w:kern w:val="36"/>
          <w:sz w:val="24"/>
          <w:szCs w:val="24"/>
          <w:lang w:val="pl-PL" w:eastAsia="pl-PL"/>
        </w:rPr>
      </w:pPr>
      <w:r w:rsidRPr="00105DD3">
        <w:rPr>
          <w:rFonts w:ascii="Times New Roman" w:eastAsia="Times New Roman" w:hAnsi="Times New Roman" w:cs="Times New Roman"/>
          <w:b/>
          <w:bCs/>
          <w:color w:val="E60019"/>
          <w:kern w:val="36"/>
          <w:sz w:val="24"/>
          <w:szCs w:val="24"/>
          <w:lang w:val="pl-PL" w:eastAsia="pl-PL"/>
        </w:rPr>
        <w:t>Piktogramy</w:t>
      </w:r>
    </w:p>
    <w:p w:rsidR="00105DD3" w:rsidRPr="00105DD3" w:rsidRDefault="00105DD3" w:rsidP="00105DD3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w:drawing>
          <wp:inline distT="0" distB="0" distL="0" distR="0">
            <wp:extent cx="1571625" cy="447675"/>
            <wp:effectExtent l="19050" t="0" r="9525" b="0"/>
            <wp:docPr id="1" name="Obraz 1" descr="http://www.grunttobezpieczenstwo.pl/uimages/home/znaki_ostrzegawcze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nttobezpieczenstwo.pl/uimages/home/znaki_ostrzegawcze_tit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09" w:rsidRDefault="00105DD3" w:rsidP="00105DD3">
      <w:r w:rsidRPr="00105DD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5657850" cy="3971925"/>
            <wp:effectExtent l="19050" t="0" r="0" b="0"/>
            <wp:docPr id="2" name="Obraz 2" descr="http://www.grunttobezpieczenstwo.pl/uimages/home/piktogramy_zb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unttobezpieczenstwo.pl/uimages/home/piktogramy_zbi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D3" w:rsidRDefault="00105DD3" w:rsidP="00105DD3"/>
    <w:p w:rsidR="00105DD3" w:rsidRDefault="00105DD3" w:rsidP="00105DD3"/>
    <w:p w:rsidR="00753FD7" w:rsidRPr="00753FD7" w:rsidRDefault="00753FD7" w:rsidP="00753FD7">
      <w:pPr>
        <w:widowControl/>
        <w:spacing w:after="240" w:line="184" w:lineRule="atLeast"/>
        <w:rPr>
          <w:rFonts w:ascii="Verdana" w:eastAsia="Times New Roman" w:hAnsi="Verdana" w:cs="Times New Roman"/>
          <w:color w:val="666666"/>
          <w:sz w:val="13"/>
          <w:szCs w:val="13"/>
          <w:lang w:val="pl-PL" w:eastAsia="pl-PL"/>
        </w:rPr>
      </w:pPr>
      <w:r w:rsidRPr="00753FD7">
        <w:rPr>
          <w:rFonts w:ascii="Verdana" w:eastAsia="Times New Roman" w:hAnsi="Verdana" w:cs="Times New Roman"/>
          <w:b/>
          <w:bCs/>
          <w:color w:val="666666"/>
          <w:sz w:val="13"/>
          <w:szCs w:val="13"/>
          <w:lang w:val="pl-PL" w:eastAsia="pl-PL"/>
        </w:rPr>
        <w:t>1. Międzynarodowe symbole i objaśnienia dla środków ochrony roślin</w:t>
      </w:r>
    </w:p>
    <w:tbl>
      <w:tblPr>
        <w:tblW w:w="5700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8"/>
        <w:gridCol w:w="1885"/>
        <w:gridCol w:w="1907"/>
      </w:tblGrid>
      <w:tr w:rsidR="00753FD7" w:rsidRPr="00753FD7">
        <w:trPr>
          <w:tblCellSpacing w:w="22" w:type="dxa"/>
        </w:trPr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782955"/>
                  <wp:effectExtent l="19050" t="0" r="6985" b="0"/>
                  <wp:docPr id="26" name="Obraz 1" descr="http://www.bayercropscience.pl/uimages/pikt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yercropscience.pl/uimages/pikt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Wybuchowy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782955"/>
                  <wp:effectExtent l="19050" t="0" r="6985" b="0"/>
                  <wp:docPr id="25" name="Obraz 2" descr="http://www.bayercropscience.pl/uimages/pikt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yercropscience.pl/uimages/pikt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Utleniacz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782955"/>
                  <wp:effectExtent l="19050" t="0" r="6985" b="0"/>
                  <wp:docPr id="3" name="Obraz 3" descr="http://www.bayercropscience.pl/uimages/pikt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yercropscience.pl/uimages/pikt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Łatwo palny</w:t>
            </w:r>
          </w:p>
        </w:tc>
      </w:tr>
      <w:tr w:rsidR="00753FD7" w:rsidRPr="00753FD7">
        <w:trPr>
          <w:tblCellSpacing w:w="22" w:type="dxa"/>
        </w:trPr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782955"/>
                  <wp:effectExtent l="19050" t="0" r="6985" b="0"/>
                  <wp:docPr id="4" name="Obraz 4" descr="http://www.bayercropscience.pl/uimages/pikt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yercropscience.pl/uimages/pikt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 xml:space="preserve">Szczególnie 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łatwo palny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782955"/>
                  <wp:effectExtent l="19050" t="0" r="6985" b="0"/>
                  <wp:docPr id="5" name="Obraz 5" descr="http://www.bayercropscience.pl/uimages/pikt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yercropscience.pl/uimages/pikt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Toksyczny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782955"/>
                  <wp:effectExtent l="19050" t="0" r="6985" b="0"/>
                  <wp:docPr id="6" name="Obraz 6" descr="http://www.bayercropscience.pl/uimages/pikt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ayercropscience.pl/uimages/pikt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 xml:space="preserve">Bardzo 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toksyczny</w:t>
            </w:r>
          </w:p>
        </w:tc>
      </w:tr>
      <w:tr w:rsidR="00753FD7" w:rsidRPr="00753FD7">
        <w:trPr>
          <w:tblCellSpacing w:w="22" w:type="dxa"/>
        </w:trPr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782955"/>
                  <wp:effectExtent l="19050" t="0" r="6985" b="0"/>
                  <wp:docPr id="7" name="Obraz 7" descr="http://www.bayercropscience.pl/uimages/pikt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yercropscience.pl/uimages/pikt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Żrący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782955"/>
                  <wp:effectExtent l="19050" t="0" r="6985" b="0"/>
                  <wp:docPr id="8" name="Obraz 8" descr="http://www.bayercropscience.pl/uimages/pikt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ayercropscience.pl/uimages/pikt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Szkodliwy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782955"/>
                  <wp:effectExtent l="19050" t="0" r="6985" b="0"/>
                  <wp:docPr id="9" name="Obraz 9" descr="http://www.bayercropscience.pl/uimages/pikt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ayercropscience.pl/uimages/pikt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Drażniący</w:t>
            </w:r>
          </w:p>
        </w:tc>
      </w:tr>
      <w:tr w:rsidR="00753FD7" w:rsidRPr="00753FD7">
        <w:trPr>
          <w:tblCellSpacing w:w="22" w:type="dxa"/>
        </w:trPr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lastRenderedPageBreak/>
              <w:drawing>
                <wp:inline distT="0" distB="0" distL="0" distR="0">
                  <wp:extent cx="621665" cy="782955"/>
                  <wp:effectExtent l="19050" t="0" r="6985" b="0"/>
                  <wp:docPr id="10" name="Obraz 10" descr="http://www.bayercropscience.pl/uimages/pikt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ayercropscience.pl/uimages/pikt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proofErr w:type="spellStart"/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Niebezp</w:t>
            </w:r>
            <w:proofErr w:type="spellEnd"/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. dla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środowiska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</w:p>
        </w:tc>
      </w:tr>
    </w:tbl>
    <w:p w:rsidR="00753FD7" w:rsidRPr="00753FD7" w:rsidRDefault="00753FD7" w:rsidP="00753FD7">
      <w:pPr>
        <w:widowControl/>
        <w:spacing w:after="240" w:line="184" w:lineRule="atLeast"/>
        <w:rPr>
          <w:rFonts w:ascii="Verdana" w:eastAsia="Times New Roman" w:hAnsi="Verdana" w:cs="Times New Roman"/>
          <w:color w:val="666666"/>
          <w:sz w:val="13"/>
          <w:szCs w:val="13"/>
          <w:lang w:val="pl-PL" w:eastAsia="pl-PL"/>
        </w:rPr>
      </w:pPr>
      <w:r w:rsidRPr="00753FD7">
        <w:rPr>
          <w:rFonts w:ascii="Verdana" w:eastAsia="Times New Roman" w:hAnsi="Verdana" w:cs="Times New Roman"/>
          <w:color w:val="666666"/>
          <w:sz w:val="13"/>
          <w:szCs w:val="13"/>
          <w:lang w:val="pl-PL" w:eastAsia="pl-PL"/>
        </w:rPr>
        <w:br/>
      </w:r>
      <w:r w:rsidRPr="00753FD7">
        <w:rPr>
          <w:rFonts w:ascii="Verdana" w:eastAsia="Times New Roman" w:hAnsi="Verdana" w:cs="Times New Roman"/>
          <w:color w:val="666666"/>
          <w:sz w:val="13"/>
          <w:szCs w:val="13"/>
          <w:lang w:val="pl-PL" w:eastAsia="pl-PL"/>
        </w:rPr>
        <w:br/>
      </w:r>
      <w:r w:rsidRPr="00753FD7">
        <w:rPr>
          <w:rFonts w:ascii="Verdana" w:eastAsia="Times New Roman" w:hAnsi="Verdana" w:cs="Times New Roman"/>
          <w:b/>
          <w:bCs/>
          <w:color w:val="666666"/>
          <w:sz w:val="13"/>
          <w:szCs w:val="13"/>
          <w:lang w:val="pl-PL" w:eastAsia="pl-PL"/>
        </w:rPr>
        <w:t>2. Międzynarodowe umowne znaki ostrzegawcze (piktogramy)</w:t>
      </w:r>
    </w:p>
    <w:tbl>
      <w:tblPr>
        <w:tblW w:w="5700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2134"/>
        <w:gridCol w:w="1783"/>
      </w:tblGrid>
      <w:tr w:rsidR="00753FD7" w:rsidRPr="00753FD7">
        <w:trPr>
          <w:tblCellSpacing w:w="22" w:type="dxa"/>
        </w:trPr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11" name="Obraz 11" descr="http://www.bayercropscience.pl/uimages/pik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ayercropscience.pl/uimages/pik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Koncentrat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w formie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płynnej do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rozcieńczania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12" name="Obraz 12" descr="http://www.bayercropscience.pl/uimages/pik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ayercropscience.pl/uimages/pik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Koncentrat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w formie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stałej do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rozcieńczania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13" name="Obraz 13" descr="http://www.bayercropscience.pl/uimages/pik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ayercropscience.pl/uimages/pik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Środek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gotowy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do użycia</w:t>
            </w:r>
          </w:p>
        </w:tc>
      </w:tr>
      <w:tr w:rsidR="00753FD7" w:rsidRPr="00753FD7">
        <w:trPr>
          <w:tblCellSpacing w:w="22" w:type="dxa"/>
        </w:trPr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14" name="Obraz 14" descr="http://www.bayercropscience.pl/uimages/pik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ayercropscience.pl/uimages/pik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Chroń dłonie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Używaj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rękawic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15" name="Obraz 15" descr="http://www.bayercropscience.pl/uimages/pik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ayercropscience.pl/uimages/pik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Chroń twarz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Używaj ekranu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ochronnego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16" name="Obraz 16" descr="http://www.bayercropscience.pl/uimages/pik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ayercropscience.pl/uimages/pik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Ręce myj</w:t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pod bieżącą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wodą</w:t>
            </w:r>
          </w:p>
        </w:tc>
      </w:tr>
      <w:tr w:rsidR="00753FD7" w:rsidRPr="00753FD7">
        <w:trPr>
          <w:tblCellSpacing w:w="22" w:type="dxa"/>
        </w:trPr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17" name="Obraz 17" descr="http://www.bayercropscience.pl/uimages/pik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ayercropscience.pl/uimages/pik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Używaj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fartucha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ochronnego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18" name="Obraz 18" descr="http://www.bayercropscience.pl/uimages/pik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ayercropscience.pl/uimages/pik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Używaj obuwia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ochronnego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Nogawki spodni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wkładaj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na obuwie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19" name="Obraz 19" descr="http://www.bayercropscience.pl/uimages/pik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ayercropscience.pl/uimages/pik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Używaj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maski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ochronnej</w:t>
            </w:r>
          </w:p>
        </w:tc>
      </w:tr>
      <w:tr w:rsidR="00753FD7" w:rsidRPr="00753FD7">
        <w:trPr>
          <w:tblCellSpacing w:w="22" w:type="dxa"/>
        </w:trPr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20" name="Obraz 20" descr="http://www.bayercropscience.pl/uimages/pik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ayercropscience.pl/uimages/pik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Używaj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respiratora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21" name="Obraz 21" descr="http://www.bayercropscience.pl/uimages/pik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ayercropscience.pl/uimages/pik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Używaj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kombinezonu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ochronnego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22" name="Obraz 22" descr="http://www.bayercropscience.pl/uimages/pik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ayercropscience.pl/uimages/pik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Środek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szkodliwy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dla ryb</w:t>
            </w:r>
          </w:p>
        </w:tc>
      </w:tr>
      <w:tr w:rsidR="00753FD7" w:rsidRPr="00753FD7">
        <w:trPr>
          <w:tblCellSpacing w:w="22" w:type="dxa"/>
        </w:trPr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23" name="Obraz 23" descr="http://www.bayercropscience.pl/uimages/pik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ayercropscience.pl/uimages/pik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Środek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szkodliwy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dla zwierząt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3"/>
                <w:szCs w:val="13"/>
                <w:lang w:val="pl-PL" w:eastAsia="pl-PL"/>
              </w:rPr>
              <w:drawing>
                <wp:inline distT="0" distB="0" distL="0" distR="0">
                  <wp:extent cx="621665" cy="862965"/>
                  <wp:effectExtent l="19050" t="0" r="6985" b="0"/>
                  <wp:docPr id="24" name="Obraz 24" descr="http://www.bayercropscience.pl/uimages/pik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ayercropscience.pl/uimages/pik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D7" w:rsidRPr="00753FD7" w:rsidRDefault="00753FD7" w:rsidP="00753FD7">
            <w:pPr>
              <w:widowControl/>
              <w:spacing w:line="184" w:lineRule="atLeast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t>Przechowywać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w pomieszczeniach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zamkniętych,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niedostępnych</w:t>
            </w:r>
            <w:r w:rsidRPr="00753FD7"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  <w:br/>
              <w:t>dla dzieci</w:t>
            </w:r>
          </w:p>
        </w:tc>
        <w:tc>
          <w:tcPr>
            <w:tcW w:w="0" w:type="auto"/>
            <w:hideMark/>
          </w:tcPr>
          <w:p w:rsidR="00753FD7" w:rsidRPr="00753FD7" w:rsidRDefault="00753FD7" w:rsidP="00753FD7">
            <w:pPr>
              <w:widowControl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val="pl-PL" w:eastAsia="pl-PL"/>
              </w:rPr>
            </w:pPr>
          </w:p>
        </w:tc>
      </w:tr>
    </w:tbl>
    <w:p w:rsidR="00105DD3" w:rsidRPr="00753FD7" w:rsidRDefault="00105DD3" w:rsidP="00105DD3">
      <w:pPr>
        <w:rPr>
          <w:lang w:val="pl-PL"/>
        </w:rPr>
      </w:pPr>
    </w:p>
    <w:sectPr w:rsidR="00105DD3" w:rsidRPr="00753FD7" w:rsidSect="0009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5DD3"/>
    <w:rsid w:val="00087ED0"/>
    <w:rsid w:val="00097A09"/>
    <w:rsid w:val="00105DD3"/>
    <w:rsid w:val="002B6241"/>
    <w:rsid w:val="00422A29"/>
    <w:rsid w:val="00607AE7"/>
    <w:rsid w:val="0075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2A29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22A29"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agwek3">
    <w:name w:val="heading 3"/>
    <w:basedOn w:val="Normalny"/>
    <w:link w:val="Nagwek3Znak"/>
    <w:uiPriority w:val="1"/>
    <w:qFormat/>
    <w:rsid w:val="00422A29"/>
    <w:pPr>
      <w:outlineLvl w:val="2"/>
    </w:pPr>
    <w:rPr>
      <w:rFonts w:ascii="Calibri" w:eastAsia="Calibri" w:hAnsi="Calibri"/>
      <w:b/>
      <w:bCs/>
    </w:rPr>
  </w:style>
  <w:style w:type="paragraph" w:styleId="Nagwek4">
    <w:name w:val="heading 4"/>
    <w:basedOn w:val="Normalny"/>
    <w:link w:val="Nagwek4Znak"/>
    <w:uiPriority w:val="1"/>
    <w:qFormat/>
    <w:rsid w:val="00422A29"/>
    <w:pPr>
      <w:outlineLvl w:val="3"/>
    </w:pPr>
    <w:rPr>
      <w:rFonts w:ascii="Calibri" w:eastAsia="Calibri" w:hAnsi="Calibri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22A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Nagwek6">
    <w:name w:val="heading 6"/>
    <w:basedOn w:val="Normalny"/>
    <w:link w:val="Nagwek6Znak"/>
    <w:uiPriority w:val="1"/>
    <w:qFormat/>
    <w:rsid w:val="00422A29"/>
    <w:pPr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22A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paragraph" w:styleId="Nagwek8">
    <w:name w:val="heading 8"/>
    <w:basedOn w:val="Normalny"/>
    <w:link w:val="Nagwek8Znak"/>
    <w:uiPriority w:val="1"/>
    <w:qFormat/>
    <w:rsid w:val="00422A29"/>
    <w:pPr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22A29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22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422A29"/>
    <w:rPr>
      <w:rFonts w:ascii="Calibri" w:eastAsia="Calibri" w:hAnsi="Calibri"/>
      <w:b/>
      <w:bCs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422A29"/>
    <w:rPr>
      <w:rFonts w:ascii="Calibri" w:eastAsia="Calibri" w:hAnsi="Calibri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22A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1"/>
    <w:rsid w:val="00422A29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22A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1"/>
    <w:rsid w:val="00422A29"/>
    <w:rPr>
      <w:rFonts w:ascii="Calibri" w:eastAsia="Calibri" w:hAnsi="Calibri"/>
      <w:b/>
      <w:bCs/>
      <w:sz w:val="18"/>
      <w:szCs w:val="18"/>
      <w:lang w:val="en-US"/>
    </w:rPr>
  </w:style>
  <w:style w:type="paragraph" w:styleId="Bezodstpw">
    <w:name w:val="No Spacing"/>
    <w:uiPriority w:val="1"/>
    <w:qFormat/>
    <w:rsid w:val="00422A29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1"/>
    <w:qFormat/>
    <w:rsid w:val="00422A29"/>
  </w:style>
  <w:style w:type="paragraph" w:customStyle="1" w:styleId="Body">
    <w:name w:val="Body"/>
    <w:basedOn w:val="Normalny"/>
    <w:uiPriority w:val="1"/>
    <w:qFormat/>
    <w:rsid w:val="00422A29"/>
    <w:rPr>
      <w:rFonts w:ascii="Calibri" w:eastAsia="Calibri" w:hAnsi="Calibr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22A29"/>
  </w:style>
  <w:style w:type="paragraph" w:styleId="NormalnyWeb">
    <w:name w:val="Normal (Web)"/>
    <w:basedOn w:val="Normalny"/>
    <w:uiPriority w:val="99"/>
    <w:unhideWhenUsed/>
    <w:rsid w:val="00105D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39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osoba prywatna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Mika</dc:creator>
  <cp:keywords/>
  <dc:description/>
  <cp:lastModifiedBy>Michał Mika</cp:lastModifiedBy>
  <cp:revision>2</cp:revision>
  <dcterms:created xsi:type="dcterms:W3CDTF">2013-03-13T14:17:00Z</dcterms:created>
  <dcterms:modified xsi:type="dcterms:W3CDTF">2013-03-13T14:47:00Z</dcterms:modified>
</cp:coreProperties>
</file>